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8ED57" w14:textId="7018822D" w:rsidR="00160AC7" w:rsidRDefault="00DE2B7D" w:rsidP="003367AD">
      <w:pPr>
        <w:jc w:val="center"/>
      </w:pPr>
      <w:r>
        <w:object w:dxaOrig="13123" w:dyaOrig="17282" w14:anchorId="6CAB7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671.25pt" o:ole="">
            <v:imagedata r:id="rId8" o:title=""/>
          </v:shape>
          <o:OLEObject Type="Embed" ProgID="Excel.Sheet.12" ShapeID="_x0000_i1025" DrawAspect="Content" ObjectID="_1718787304" r:id="rId9"/>
        </w:object>
      </w:r>
      <w:r w:rsidR="00160AC7">
        <w:br w:type="page"/>
      </w:r>
    </w:p>
    <w:p w14:paraId="6F5610BF" w14:textId="0A0C9A7E" w:rsidR="004A4059" w:rsidRDefault="00DE2B7D" w:rsidP="003D39F7">
      <w:pPr>
        <w:jc w:val="center"/>
      </w:pPr>
      <w:r>
        <w:rPr>
          <w:noProof/>
        </w:rPr>
        <w:object w:dxaOrig="18289" w:dyaOrig="14258" w14:anchorId="7CC2633F">
          <v:shape id="_x0000_i1026" type="#_x0000_t75" style="width:509.25pt;height:396.75pt" o:ole="">
            <v:imagedata r:id="rId10" o:title=""/>
          </v:shape>
          <o:OLEObject Type="Embed" ProgID="Excel.Sheet.12" ShapeID="_x0000_i1026" DrawAspect="Content" ObjectID="_1718787305" r:id="rId11"/>
        </w:object>
      </w:r>
      <w:r w:rsidR="004A4059">
        <w:br w:type="page"/>
      </w:r>
    </w:p>
    <w:p w14:paraId="53CD7030" w14:textId="2271B08C" w:rsidR="00A50FBF" w:rsidRDefault="00DE2B7D" w:rsidP="00A50FBF">
      <w:pPr>
        <w:jc w:val="center"/>
      </w:pPr>
      <w:r>
        <w:rPr>
          <w:noProof/>
        </w:rPr>
        <w:object w:dxaOrig="12823" w:dyaOrig="18399" w14:anchorId="2339F908">
          <v:shape id="_x0000_i1027" type="#_x0000_t75" style="width:468pt;height:669.75pt" o:ole="">
            <v:imagedata r:id="rId12" o:title=""/>
          </v:shape>
          <o:OLEObject Type="Embed" ProgID="Excel.Sheet.12" ShapeID="_x0000_i1027" DrawAspect="Content" ObjectID="_1718787306" r:id="rId13"/>
        </w:object>
      </w:r>
      <w:r w:rsidR="00A50FBF">
        <w:br w:type="page"/>
      </w:r>
    </w:p>
    <w:p w14:paraId="0B55C492" w14:textId="32430CE0" w:rsidR="00372F40" w:rsidRDefault="00DE2B7D" w:rsidP="001A340E">
      <w:pPr>
        <w:jc w:val="center"/>
      </w:pPr>
      <w:r>
        <w:rPr>
          <w:noProof/>
        </w:rPr>
        <w:object w:dxaOrig="14766" w:dyaOrig="8955" w14:anchorId="49F0B17E">
          <v:shape id="_x0000_i1028" type="#_x0000_t75" style="width:507.75pt;height:309pt" o:ole="">
            <v:imagedata r:id="rId14" o:title=""/>
          </v:shape>
          <o:OLEObject Type="Embed" ProgID="Excel.Sheet.12" ShapeID="_x0000_i1028" DrawAspect="Content" ObjectID="_1718787307" r:id="rId15"/>
        </w:object>
      </w:r>
      <w:r w:rsidR="001A340E">
        <w:br w:type="page"/>
      </w:r>
    </w:p>
    <w:p w14:paraId="7462D46D" w14:textId="18F7CB90" w:rsidR="00A50FBF" w:rsidRDefault="00DE2B7D" w:rsidP="00A50FBF">
      <w:pPr>
        <w:tabs>
          <w:tab w:val="left" w:pos="2430"/>
        </w:tabs>
        <w:jc w:val="center"/>
      </w:pPr>
      <w:r>
        <w:object w:dxaOrig="13786" w:dyaOrig="11929" w14:anchorId="3538951B">
          <v:shape id="_x0000_i1029" type="#_x0000_t75" style="width:509.25pt;height:441.75pt" o:ole="">
            <v:imagedata r:id="rId16" o:title=""/>
          </v:shape>
          <o:OLEObject Type="Embed" ProgID="Excel.Sheet.12" ShapeID="_x0000_i1029" DrawAspect="Content" ObjectID="_1718787308" r:id="rId17"/>
        </w:object>
      </w:r>
      <w:r w:rsidR="00A50FBF">
        <w:br w:type="page"/>
      </w:r>
    </w:p>
    <w:p w14:paraId="0E7C4D11" w14:textId="6251E7ED" w:rsidR="00EC4810" w:rsidRDefault="00DE2B7D" w:rsidP="00EC4810">
      <w:pPr>
        <w:jc w:val="center"/>
      </w:pPr>
      <w:r>
        <w:rPr>
          <w:noProof/>
        </w:rPr>
        <w:object w:dxaOrig="17029" w:dyaOrig="14682" w14:anchorId="6AF67820">
          <v:shape id="_x0000_i1030" type="#_x0000_t75" style="width:513.75pt;height:441.75pt" o:ole="">
            <v:imagedata r:id="rId18" o:title=""/>
          </v:shape>
          <o:OLEObject Type="Embed" ProgID="Excel.Sheet.12" ShapeID="_x0000_i1030" DrawAspect="Content" ObjectID="_1718787309" r:id="rId19"/>
        </w:object>
      </w:r>
      <w:r w:rsidR="00EC4810">
        <w:br w:type="page"/>
      </w:r>
    </w:p>
    <w:p w14:paraId="51A53534" w14:textId="018A6A5D" w:rsidR="000B30A9" w:rsidRDefault="00DE2B7D" w:rsidP="000B30A9">
      <w:pPr>
        <w:jc w:val="center"/>
      </w:pPr>
      <w:r>
        <w:rPr>
          <w:noProof/>
        </w:rPr>
        <w:object w:dxaOrig="13029" w:dyaOrig="16709" w14:anchorId="38A6058D">
          <v:shape id="_x0000_i1031" type="#_x0000_t75" style="width:512.25pt;height:657pt" o:ole="">
            <v:imagedata r:id="rId20" o:title=""/>
          </v:shape>
          <o:OLEObject Type="Embed" ProgID="Excel.Sheet.12" ShapeID="_x0000_i1031" DrawAspect="Content" ObjectID="_1718787310" r:id="rId21"/>
        </w:object>
      </w:r>
      <w:r w:rsidR="000B30A9">
        <w:br w:type="page"/>
      </w:r>
    </w:p>
    <w:bookmarkStart w:id="0" w:name="_MON_1710851860"/>
    <w:bookmarkEnd w:id="0"/>
    <w:p w14:paraId="49F6F64A" w14:textId="05FD94F6" w:rsidR="00721501" w:rsidRDefault="00D62A33" w:rsidP="00A05A44">
      <w:pPr>
        <w:jc w:val="center"/>
        <w:rPr>
          <w:rFonts w:ascii="Soberana Sans Light" w:hAnsi="Soberana Sans Light"/>
        </w:rPr>
      </w:pPr>
      <w:r>
        <w:rPr>
          <w:rFonts w:ascii="Soberana Sans Light" w:hAnsi="Soberana Sans Light"/>
        </w:rPr>
        <w:object w:dxaOrig="12615" w:dyaOrig="7485" w14:anchorId="4207F372">
          <v:shape id="_x0000_i1032" type="#_x0000_t75" style="width:433.5pt;height:256.5pt" o:ole="">
            <v:imagedata r:id="rId22" o:title=""/>
          </v:shape>
          <o:OLEObject Type="Embed" ProgID="Excel.Sheet.8" ShapeID="_x0000_i1032" DrawAspect="Content" ObjectID="_1718787311" r:id="rId23"/>
        </w:object>
      </w:r>
      <w:r w:rsidR="00721501">
        <w:rPr>
          <w:rFonts w:ascii="Soberana Sans Light" w:hAnsi="Soberana Sans Light"/>
        </w:rPr>
        <w:br w:type="page"/>
      </w:r>
    </w:p>
    <w:p w14:paraId="22534C07" w14:textId="77777777" w:rsidR="00721501" w:rsidRDefault="00721501"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14:paraId="70986588" w14:textId="77777777" w:rsidR="00721501" w:rsidRDefault="00970359"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t>a) NOTAS DE DESGLOSE</w:t>
      </w:r>
    </w:p>
    <w:p w14:paraId="217C0D11" w14:textId="77777777" w:rsidR="00721501" w:rsidRPr="007E42D2" w:rsidRDefault="00721501" w:rsidP="00721501">
      <w:pPr>
        <w:pStyle w:val="INCISO"/>
        <w:spacing w:after="0" w:line="240" w:lineRule="exact"/>
        <w:ind w:left="648"/>
        <w:rPr>
          <w:rFonts w:ascii="Soberana Sans Light" w:hAnsi="Soberana Sans Light"/>
          <w:b/>
          <w:smallCaps/>
        </w:rPr>
      </w:pPr>
      <w:r w:rsidRPr="007E42D2">
        <w:rPr>
          <w:rFonts w:ascii="Soberana Sans Light" w:hAnsi="Soberana Sans Light"/>
          <w:b/>
          <w:smallCaps/>
        </w:rPr>
        <w:t>I)</w:t>
      </w:r>
      <w:r w:rsidRPr="007E42D2">
        <w:rPr>
          <w:rFonts w:ascii="Soberana Sans Light" w:hAnsi="Soberana Sans Light"/>
          <w:b/>
          <w:smallCaps/>
        </w:rPr>
        <w:tab/>
        <w:t>Notas al Estado de Situación Financiera</w:t>
      </w:r>
    </w:p>
    <w:p w14:paraId="2F0E05FD" w14:textId="77777777" w:rsidR="00721501" w:rsidRPr="007E42D2" w:rsidRDefault="00721501" w:rsidP="00721501">
      <w:pPr>
        <w:pStyle w:val="Texto"/>
        <w:spacing w:after="0" w:line="276" w:lineRule="auto"/>
        <w:rPr>
          <w:b/>
          <w:szCs w:val="18"/>
          <w:lang w:val="es-MX"/>
        </w:rPr>
      </w:pPr>
      <w:r w:rsidRPr="007E42D2">
        <w:rPr>
          <w:b/>
          <w:szCs w:val="18"/>
          <w:lang w:val="es-MX"/>
        </w:rPr>
        <w:t>Activo</w:t>
      </w:r>
    </w:p>
    <w:p w14:paraId="4808995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Efectivo y Equivalentes</w:t>
      </w:r>
    </w:p>
    <w:p w14:paraId="0CEEB389" w14:textId="77777777" w:rsidR="00721501" w:rsidRPr="007E42D2" w:rsidRDefault="00721501" w:rsidP="00721501">
      <w:pPr>
        <w:autoSpaceDE w:val="0"/>
        <w:autoSpaceDN w:val="0"/>
        <w:adjustRightInd w:val="0"/>
        <w:spacing w:before="80"/>
        <w:ind w:left="993"/>
        <w:jc w:val="both"/>
        <w:rPr>
          <w:rFonts w:ascii="Arial" w:hAnsi="Arial" w:cs="Arial"/>
          <w:sz w:val="18"/>
          <w:szCs w:val="18"/>
        </w:rPr>
      </w:pPr>
      <w:r w:rsidRPr="007E42D2">
        <w:rPr>
          <w:rFonts w:ascii="Arial" w:hAnsi="Arial" w:cs="Arial"/>
          <w:sz w:val="18"/>
          <w:szCs w:val="18"/>
        </w:rPr>
        <w:t xml:space="preserve">En este rubro se integran los recursos monetarios que maneja el Instituto Tlaxcalteca para la Educación de los Adultos ITEA, en cuentas bancarias en moneda nacional.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3C6A52F4"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75689C0B" w14:textId="77777777" w:rsidTr="005D4C62">
        <w:trPr>
          <w:trHeight w:val="60"/>
          <w:jc w:val="center"/>
        </w:trPr>
        <w:tc>
          <w:tcPr>
            <w:tcW w:w="2963" w:type="dxa"/>
            <w:shd w:val="clear" w:color="auto" w:fill="833C0C"/>
          </w:tcPr>
          <w:p w14:paraId="55FD3FB8" w14:textId="77777777" w:rsidR="00721501" w:rsidRPr="007E42D2" w:rsidRDefault="006D3398" w:rsidP="00721501">
            <w:pPr>
              <w:pStyle w:val="Texto"/>
              <w:spacing w:after="0" w:line="276" w:lineRule="auto"/>
              <w:ind w:firstLine="0"/>
              <w:jc w:val="center"/>
              <w:rPr>
                <w:b/>
                <w:color w:val="FFFFFF" w:themeColor="background1"/>
                <w:szCs w:val="18"/>
                <w:lang w:val="es-MX"/>
              </w:rPr>
            </w:pPr>
            <w:r>
              <w:rPr>
                <w:b/>
                <w:color w:val="FFFFFF" w:themeColor="background1"/>
                <w:szCs w:val="18"/>
                <w:lang w:val="es-MX"/>
              </w:rPr>
              <w:t>Por Fuente de Financiamiento</w:t>
            </w:r>
          </w:p>
        </w:tc>
        <w:tc>
          <w:tcPr>
            <w:tcW w:w="1715" w:type="dxa"/>
            <w:shd w:val="clear" w:color="auto" w:fill="833C0C"/>
          </w:tcPr>
          <w:p w14:paraId="6F8250F4" w14:textId="4551DB11" w:rsidR="00721501" w:rsidRPr="007E42D2" w:rsidRDefault="006D3398" w:rsidP="00025912">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D62A33">
              <w:rPr>
                <w:b/>
                <w:color w:val="FFFFFF" w:themeColor="background1"/>
                <w:szCs w:val="18"/>
                <w:lang w:val="es-MX"/>
              </w:rPr>
              <w:t>30 Jun.</w:t>
            </w:r>
            <w:r w:rsidR="007D4895">
              <w:rPr>
                <w:b/>
                <w:color w:val="FFFFFF" w:themeColor="background1"/>
                <w:szCs w:val="18"/>
                <w:lang w:val="es-MX"/>
              </w:rPr>
              <w:t xml:space="preserve"> </w:t>
            </w:r>
            <w:r w:rsidR="00E31D28">
              <w:rPr>
                <w:b/>
                <w:color w:val="FFFFFF" w:themeColor="background1"/>
                <w:szCs w:val="18"/>
                <w:lang w:val="es-MX"/>
              </w:rPr>
              <w:t>2022</w:t>
            </w:r>
          </w:p>
        </w:tc>
      </w:tr>
      <w:tr w:rsidR="00721501" w:rsidRPr="007E42D2" w14:paraId="2C1E5C9B" w14:textId="77777777" w:rsidTr="00721501">
        <w:trPr>
          <w:trHeight w:val="60"/>
          <w:jc w:val="center"/>
        </w:trPr>
        <w:tc>
          <w:tcPr>
            <w:tcW w:w="2963" w:type="dxa"/>
            <w:shd w:val="clear" w:color="auto" w:fill="auto"/>
          </w:tcPr>
          <w:p w14:paraId="4937587E"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Ramo 33 FAETA</w:t>
            </w:r>
          </w:p>
        </w:tc>
        <w:tc>
          <w:tcPr>
            <w:tcW w:w="1715" w:type="dxa"/>
            <w:shd w:val="clear" w:color="auto" w:fill="auto"/>
          </w:tcPr>
          <w:p w14:paraId="6B4AB569" w14:textId="7DF63057" w:rsidR="00D62A33" w:rsidRPr="007E42D2" w:rsidRDefault="00D62A33" w:rsidP="00D62A33">
            <w:pPr>
              <w:pStyle w:val="Texto"/>
              <w:spacing w:after="0" w:line="276" w:lineRule="auto"/>
              <w:ind w:firstLine="0"/>
              <w:jc w:val="right"/>
              <w:rPr>
                <w:szCs w:val="18"/>
                <w:lang w:val="es-MX"/>
              </w:rPr>
            </w:pPr>
            <w:r>
              <w:rPr>
                <w:szCs w:val="18"/>
                <w:lang w:val="es-MX"/>
              </w:rPr>
              <w:t>5,002,924.40</w:t>
            </w:r>
          </w:p>
        </w:tc>
      </w:tr>
      <w:tr w:rsidR="00721501" w:rsidRPr="007E42D2" w14:paraId="3C562183" w14:textId="77777777" w:rsidTr="00721501">
        <w:trPr>
          <w:trHeight w:val="60"/>
          <w:jc w:val="center"/>
        </w:trPr>
        <w:tc>
          <w:tcPr>
            <w:tcW w:w="2963" w:type="dxa"/>
            <w:shd w:val="clear" w:color="auto" w:fill="auto"/>
          </w:tcPr>
          <w:p w14:paraId="23D369AC"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Ramo 11</w:t>
            </w:r>
          </w:p>
        </w:tc>
        <w:tc>
          <w:tcPr>
            <w:tcW w:w="1715" w:type="dxa"/>
            <w:shd w:val="clear" w:color="auto" w:fill="auto"/>
          </w:tcPr>
          <w:p w14:paraId="0089AA47" w14:textId="56A2081B" w:rsidR="001F3DD1" w:rsidRPr="007E42D2" w:rsidRDefault="00D62A33" w:rsidP="000B74D6">
            <w:pPr>
              <w:pStyle w:val="Texto"/>
              <w:spacing w:after="0" w:line="276" w:lineRule="auto"/>
              <w:ind w:firstLine="0"/>
              <w:jc w:val="right"/>
              <w:rPr>
                <w:szCs w:val="18"/>
                <w:lang w:val="es-MX"/>
              </w:rPr>
            </w:pPr>
            <w:r>
              <w:rPr>
                <w:szCs w:val="18"/>
                <w:lang w:val="es-MX"/>
              </w:rPr>
              <w:t>1,415,661.42</w:t>
            </w:r>
          </w:p>
        </w:tc>
      </w:tr>
      <w:tr w:rsidR="00721501" w:rsidRPr="007E42D2" w14:paraId="43FAE477" w14:textId="77777777" w:rsidTr="00721501">
        <w:trPr>
          <w:trHeight w:val="60"/>
          <w:jc w:val="center"/>
        </w:trPr>
        <w:tc>
          <w:tcPr>
            <w:tcW w:w="2963" w:type="dxa"/>
            <w:shd w:val="clear" w:color="auto" w:fill="auto"/>
          </w:tcPr>
          <w:p w14:paraId="4F506F83"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Estatal</w:t>
            </w:r>
          </w:p>
        </w:tc>
        <w:tc>
          <w:tcPr>
            <w:tcW w:w="1715" w:type="dxa"/>
            <w:shd w:val="clear" w:color="auto" w:fill="auto"/>
          </w:tcPr>
          <w:p w14:paraId="5BD2E07C" w14:textId="5B8B6EB3" w:rsidR="00895DA7" w:rsidRPr="007E42D2" w:rsidRDefault="00D62A33" w:rsidP="00D62A33">
            <w:pPr>
              <w:pStyle w:val="Texto"/>
              <w:spacing w:after="0" w:line="276" w:lineRule="auto"/>
              <w:ind w:firstLine="0"/>
              <w:jc w:val="right"/>
              <w:rPr>
                <w:szCs w:val="18"/>
                <w:lang w:val="es-MX"/>
              </w:rPr>
            </w:pPr>
            <w:r>
              <w:rPr>
                <w:szCs w:val="18"/>
                <w:lang w:val="es-MX"/>
              </w:rPr>
              <w:t>1,302,064.91</w:t>
            </w:r>
          </w:p>
        </w:tc>
      </w:tr>
      <w:tr w:rsidR="00721501" w:rsidRPr="007E42D2" w14:paraId="7AA7D86D" w14:textId="77777777" w:rsidTr="00721501">
        <w:trPr>
          <w:trHeight w:val="60"/>
          <w:jc w:val="center"/>
        </w:trPr>
        <w:tc>
          <w:tcPr>
            <w:tcW w:w="2963" w:type="dxa"/>
            <w:shd w:val="clear" w:color="auto" w:fill="auto"/>
          </w:tcPr>
          <w:p w14:paraId="0B1B86E5" w14:textId="77777777" w:rsidR="00721501" w:rsidRPr="000C457F" w:rsidRDefault="00E81F5F" w:rsidP="00B40B47">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00EF7F06" w:rsidRPr="000C457F">
              <w:rPr>
                <w:b/>
                <w:szCs w:val="18"/>
                <w:lang w:val="es-MX"/>
              </w:rPr>
              <w:t>:</w:t>
            </w:r>
          </w:p>
        </w:tc>
        <w:tc>
          <w:tcPr>
            <w:tcW w:w="1715" w:type="dxa"/>
            <w:shd w:val="clear" w:color="auto" w:fill="auto"/>
          </w:tcPr>
          <w:p w14:paraId="3A12B49E" w14:textId="1987F8C6" w:rsidR="00721501" w:rsidRPr="000C457F" w:rsidRDefault="00E47902" w:rsidP="009E2AB5">
            <w:pPr>
              <w:pStyle w:val="Texto"/>
              <w:spacing w:after="0" w:line="276" w:lineRule="auto"/>
              <w:ind w:firstLine="0"/>
              <w:jc w:val="right"/>
              <w:rPr>
                <w:b/>
                <w:szCs w:val="18"/>
                <w:lang w:val="es-MX"/>
              </w:rPr>
            </w:pPr>
            <w:r w:rsidRPr="000C457F">
              <w:rPr>
                <w:b/>
                <w:szCs w:val="18"/>
                <w:lang w:val="es-MX"/>
              </w:rPr>
              <w:fldChar w:fldCharType="begin"/>
            </w:r>
            <w:r w:rsidR="006D3398" w:rsidRPr="000C457F">
              <w:rPr>
                <w:b/>
                <w:szCs w:val="18"/>
                <w:lang w:val="es-MX"/>
              </w:rPr>
              <w:instrText xml:space="preserve"> =SUM(ABOVE) \# "$#,##0.00;($#,##0.00)" </w:instrText>
            </w:r>
            <w:r w:rsidRPr="000C457F">
              <w:rPr>
                <w:b/>
                <w:szCs w:val="18"/>
                <w:lang w:val="es-MX"/>
              </w:rPr>
              <w:fldChar w:fldCharType="separate"/>
            </w:r>
            <w:r w:rsidR="00D62A33" w:rsidRPr="000C457F">
              <w:rPr>
                <w:b/>
                <w:noProof/>
                <w:szCs w:val="18"/>
                <w:lang w:val="es-MX"/>
              </w:rPr>
              <w:t>$</w:t>
            </w:r>
            <w:r w:rsidR="00D62A33">
              <w:rPr>
                <w:b/>
                <w:noProof/>
                <w:szCs w:val="18"/>
                <w:lang w:val="es-MX"/>
              </w:rPr>
              <w:t xml:space="preserve">   7,720,650.73</w:t>
            </w:r>
            <w:r w:rsidRPr="000C457F">
              <w:rPr>
                <w:b/>
                <w:szCs w:val="18"/>
                <w:lang w:val="es-MX"/>
              </w:rPr>
              <w:fldChar w:fldCharType="end"/>
            </w:r>
          </w:p>
        </w:tc>
      </w:tr>
    </w:tbl>
    <w:p w14:paraId="30D1764A" w14:textId="77777777" w:rsidR="00A76237" w:rsidRPr="007E42D2" w:rsidRDefault="00A76237" w:rsidP="00721501">
      <w:pPr>
        <w:pStyle w:val="ROMANOS"/>
        <w:spacing w:after="0" w:line="276" w:lineRule="auto"/>
        <w:rPr>
          <w:lang w:val="es-MX"/>
        </w:rPr>
      </w:pPr>
    </w:p>
    <w:p w14:paraId="6EB3B8C4"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Derechos a recibir Efectivo o Equivalentes</w:t>
      </w:r>
    </w:p>
    <w:p w14:paraId="7FC426C5" w14:textId="77777777" w:rsidR="00721501" w:rsidRPr="007E42D2" w:rsidRDefault="005F042F" w:rsidP="00721501">
      <w:pPr>
        <w:autoSpaceDE w:val="0"/>
        <w:autoSpaceDN w:val="0"/>
        <w:adjustRightInd w:val="0"/>
        <w:spacing w:before="80"/>
        <w:ind w:left="993"/>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e presenta la integración de este rubro:</w:t>
      </w:r>
    </w:p>
    <w:p w14:paraId="23103F3E"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435"/>
        <w:gridCol w:w="2742"/>
      </w:tblGrid>
      <w:tr w:rsidR="00721501" w:rsidRPr="007E42D2" w14:paraId="74E858C7" w14:textId="77777777" w:rsidTr="005D4C62">
        <w:trPr>
          <w:trHeight w:val="60"/>
          <w:jc w:val="center"/>
        </w:trPr>
        <w:tc>
          <w:tcPr>
            <w:tcW w:w="5435" w:type="dxa"/>
            <w:shd w:val="clear" w:color="auto" w:fill="833C0C"/>
          </w:tcPr>
          <w:p w14:paraId="4156E1C0"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833C0C"/>
          </w:tcPr>
          <w:p w14:paraId="3D1F4D61" w14:textId="35A5D7C8" w:rsidR="00721501" w:rsidRPr="007E42D2" w:rsidRDefault="00EF7F06" w:rsidP="0066763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D62A33">
              <w:rPr>
                <w:b/>
                <w:color w:val="FFFFFF" w:themeColor="background1"/>
                <w:szCs w:val="18"/>
                <w:lang w:val="es-MX"/>
              </w:rPr>
              <w:t>30 Jun.</w:t>
            </w:r>
            <w:r w:rsidR="007D4895">
              <w:rPr>
                <w:b/>
                <w:color w:val="FFFFFF" w:themeColor="background1"/>
                <w:szCs w:val="18"/>
                <w:lang w:val="es-MX"/>
              </w:rPr>
              <w:t xml:space="preserve"> </w:t>
            </w:r>
            <w:r w:rsidR="00E31D28">
              <w:rPr>
                <w:b/>
                <w:color w:val="FFFFFF" w:themeColor="background1"/>
                <w:szCs w:val="18"/>
                <w:lang w:val="es-MX"/>
              </w:rPr>
              <w:t>2022</w:t>
            </w:r>
          </w:p>
        </w:tc>
      </w:tr>
      <w:tr w:rsidR="00160612" w:rsidRPr="00EF7F06" w14:paraId="6A0A9ECF" w14:textId="77777777" w:rsidTr="00EF7F06">
        <w:trPr>
          <w:trHeight w:val="60"/>
          <w:jc w:val="center"/>
        </w:trPr>
        <w:tc>
          <w:tcPr>
            <w:tcW w:w="5435" w:type="dxa"/>
            <w:shd w:val="clear" w:color="auto" w:fill="auto"/>
          </w:tcPr>
          <w:p w14:paraId="10A2C2A2" w14:textId="77777777" w:rsidR="00160612" w:rsidRDefault="00160612" w:rsidP="00EF7F06">
            <w:pPr>
              <w:pStyle w:val="Texto"/>
              <w:spacing w:after="0" w:line="276" w:lineRule="auto"/>
              <w:ind w:firstLine="0"/>
              <w:jc w:val="left"/>
              <w:rPr>
                <w:szCs w:val="18"/>
                <w:lang w:val="es-MX"/>
              </w:rPr>
            </w:pPr>
            <w:r>
              <w:rPr>
                <w:szCs w:val="18"/>
                <w:lang w:val="es-MX"/>
              </w:rPr>
              <w:t>Cuentas por Cobrar a Corto Plazo</w:t>
            </w:r>
          </w:p>
        </w:tc>
        <w:tc>
          <w:tcPr>
            <w:tcW w:w="2742" w:type="dxa"/>
            <w:shd w:val="clear" w:color="auto" w:fill="auto"/>
          </w:tcPr>
          <w:p w14:paraId="4F116989" w14:textId="66E320D8" w:rsidR="00160612" w:rsidRDefault="00D62A33" w:rsidP="00EF7F06">
            <w:pPr>
              <w:jc w:val="right"/>
              <w:rPr>
                <w:rFonts w:ascii="Arial" w:hAnsi="Arial" w:cs="Arial"/>
                <w:sz w:val="18"/>
                <w:szCs w:val="16"/>
              </w:rPr>
            </w:pPr>
            <w:r>
              <w:rPr>
                <w:rFonts w:ascii="Arial" w:hAnsi="Arial" w:cs="Arial"/>
                <w:sz w:val="18"/>
                <w:szCs w:val="16"/>
              </w:rPr>
              <w:t>2,500.00</w:t>
            </w:r>
          </w:p>
        </w:tc>
      </w:tr>
      <w:tr w:rsidR="00EF7F06" w:rsidRPr="00EF7F06" w14:paraId="0D68EE25" w14:textId="77777777" w:rsidTr="00EF7F06">
        <w:trPr>
          <w:trHeight w:val="60"/>
          <w:jc w:val="center"/>
        </w:trPr>
        <w:tc>
          <w:tcPr>
            <w:tcW w:w="5435" w:type="dxa"/>
            <w:shd w:val="clear" w:color="auto" w:fill="auto"/>
          </w:tcPr>
          <w:p w14:paraId="347B5693" w14:textId="77777777" w:rsidR="00EF7F06" w:rsidRPr="007E42D2" w:rsidRDefault="00EF7F06" w:rsidP="00EF7F06">
            <w:pPr>
              <w:pStyle w:val="Texto"/>
              <w:spacing w:after="0" w:line="276" w:lineRule="auto"/>
              <w:ind w:firstLine="0"/>
              <w:jc w:val="left"/>
              <w:rPr>
                <w:szCs w:val="18"/>
                <w:lang w:val="es-MX"/>
              </w:rPr>
            </w:pPr>
            <w:r>
              <w:rPr>
                <w:szCs w:val="18"/>
                <w:lang w:val="es-MX"/>
              </w:rPr>
              <w:t>Deudores Diversos por Cobrar a Corto Plazo</w:t>
            </w:r>
          </w:p>
        </w:tc>
        <w:tc>
          <w:tcPr>
            <w:tcW w:w="2742" w:type="dxa"/>
            <w:shd w:val="clear" w:color="auto" w:fill="auto"/>
          </w:tcPr>
          <w:p w14:paraId="7AB5040A" w14:textId="6C973EC7" w:rsidR="00EF7F06" w:rsidRPr="00EF7F06" w:rsidRDefault="00D62A33" w:rsidP="000C457F">
            <w:pPr>
              <w:jc w:val="right"/>
              <w:rPr>
                <w:rFonts w:ascii="Arial" w:hAnsi="Arial" w:cs="Arial"/>
                <w:sz w:val="18"/>
                <w:szCs w:val="16"/>
              </w:rPr>
            </w:pPr>
            <w:r>
              <w:rPr>
                <w:rFonts w:ascii="Arial" w:hAnsi="Arial" w:cs="Arial"/>
                <w:sz w:val="18"/>
                <w:szCs w:val="16"/>
              </w:rPr>
              <w:t>60,028.86</w:t>
            </w:r>
          </w:p>
        </w:tc>
      </w:tr>
      <w:tr w:rsidR="00EF7F06" w:rsidRPr="00EF7F06" w14:paraId="0CB9C944" w14:textId="77777777" w:rsidTr="00EF7F06">
        <w:trPr>
          <w:trHeight w:val="60"/>
          <w:jc w:val="center"/>
        </w:trPr>
        <w:tc>
          <w:tcPr>
            <w:tcW w:w="5435" w:type="dxa"/>
            <w:shd w:val="clear" w:color="auto" w:fill="auto"/>
          </w:tcPr>
          <w:p w14:paraId="0D84B452" w14:textId="77777777" w:rsidR="00EF7F06" w:rsidRDefault="00EF7F06" w:rsidP="00EF7F06">
            <w:pPr>
              <w:pStyle w:val="Texto"/>
              <w:spacing w:after="0" w:line="276" w:lineRule="auto"/>
              <w:ind w:firstLine="0"/>
              <w:jc w:val="left"/>
              <w:rPr>
                <w:szCs w:val="18"/>
                <w:lang w:val="es-MX"/>
              </w:rPr>
            </w:pPr>
            <w:r>
              <w:rPr>
                <w:szCs w:val="18"/>
                <w:lang w:val="es-MX"/>
              </w:rPr>
              <w:t>Otros Derechos a Recibir Efectivo o Equivalentes a Corto Plazo</w:t>
            </w:r>
          </w:p>
        </w:tc>
        <w:tc>
          <w:tcPr>
            <w:tcW w:w="2742" w:type="dxa"/>
            <w:shd w:val="clear" w:color="auto" w:fill="auto"/>
          </w:tcPr>
          <w:p w14:paraId="37066E14" w14:textId="704B95BB" w:rsidR="00EF7F06" w:rsidRDefault="00092238" w:rsidP="0066763E">
            <w:pPr>
              <w:jc w:val="right"/>
              <w:rPr>
                <w:rFonts w:ascii="Arial" w:hAnsi="Arial" w:cs="Arial"/>
                <w:sz w:val="18"/>
                <w:szCs w:val="16"/>
              </w:rPr>
            </w:pPr>
            <w:r>
              <w:rPr>
                <w:rFonts w:ascii="Arial" w:hAnsi="Arial" w:cs="Arial"/>
                <w:sz w:val="18"/>
                <w:szCs w:val="16"/>
              </w:rPr>
              <w:t>0.</w:t>
            </w:r>
            <w:r w:rsidR="0066763E">
              <w:rPr>
                <w:rFonts w:ascii="Arial" w:hAnsi="Arial" w:cs="Arial"/>
                <w:sz w:val="18"/>
                <w:szCs w:val="16"/>
              </w:rPr>
              <w:t>00</w:t>
            </w:r>
          </w:p>
        </w:tc>
      </w:tr>
      <w:tr w:rsidR="00EF7F06" w:rsidRPr="000C457F" w14:paraId="359BEF50" w14:textId="77777777" w:rsidTr="00EF7F06">
        <w:trPr>
          <w:trHeight w:val="60"/>
          <w:jc w:val="center"/>
        </w:trPr>
        <w:tc>
          <w:tcPr>
            <w:tcW w:w="5435" w:type="dxa"/>
            <w:shd w:val="clear" w:color="auto" w:fill="auto"/>
          </w:tcPr>
          <w:p w14:paraId="4E6ADA91" w14:textId="77777777" w:rsidR="00EF7F06" w:rsidRPr="000C457F" w:rsidRDefault="00EF7F06" w:rsidP="00EF7F06">
            <w:pPr>
              <w:pStyle w:val="Texto"/>
              <w:spacing w:after="0" w:line="276" w:lineRule="auto"/>
              <w:ind w:firstLine="0"/>
              <w:jc w:val="right"/>
              <w:rPr>
                <w:b/>
                <w:szCs w:val="18"/>
                <w:lang w:val="es-MX"/>
              </w:rPr>
            </w:pPr>
            <w:r w:rsidRPr="000C457F">
              <w:rPr>
                <w:b/>
                <w:szCs w:val="18"/>
                <w:lang w:val="es-MX"/>
              </w:rPr>
              <w:t>Suma:</w:t>
            </w:r>
          </w:p>
        </w:tc>
        <w:tc>
          <w:tcPr>
            <w:tcW w:w="2742" w:type="dxa"/>
            <w:shd w:val="clear" w:color="auto" w:fill="auto"/>
          </w:tcPr>
          <w:p w14:paraId="744FD499" w14:textId="5397E5ED" w:rsidR="00EF7F06" w:rsidRPr="000C457F" w:rsidRDefault="00E47902" w:rsidP="00EF7F06">
            <w:pPr>
              <w:jc w:val="right"/>
              <w:rPr>
                <w:rFonts w:ascii="Arial" w:hAnsi="Arial" w:cs="Arial"/>
                <w:b/>
                <w:sz w:val="18"/>
                <w:szCs w:val="16"/>
              </w:rPr>
            </w:pPr>
            <w:r w:rsidRPr="000C457F">
              <w:rPr>
                <w:rFonts w:ascii="Arial" w:hAnsi="Arial" w:cs="Arial"/>
                <w:b/>
                <w:sz w:val="18"/>
                <w:szCs w:val="16"/>
              </w:rPr>
              <w:fldChar w:fldCharType="begin"/>
            </w:r>
            <w:r w:rsidR="00EF7F06" w:rsidRPr="000C457F">
              <w:rPr>
                <w:rFonts w:ascii="Arial" w:hAnsi="Arial" w:cs="Arial"/>
                <w:b/>
                <w:sz w:val="18"/>
                <w:szCs w:val="16"/>
              </w:rPr>
              <w:instrText xml:space="preserve"> =SUM(ABOVE) \# "$#,##0.00;($#,##0.00)" </w:instrText>
            </w:r>
            <w:r w:rsidRPr="000C457F">
              <w:rPr>
                <w:rFonts w:ascii="Arial" w:hAnsi="Arial" w:cs="Arial"/>
                <w:b/>
                <w:sz w:val="18"/>
                <w:szCs w:val="16"/>
              </w:rPr>
              <w:fldChar w:fldCharType="separate"/>
            </w:r>
            <w:r w:rsidR="00D62A33" w:rsidRPr="000C457F">
              <w:rPr>
                <w:rFonts w:ascii="Arial" w:hAnsi="Arial" w:cs="Arial"/>
                <w:b/>
                <w:noProof/>
                <w:sz w:val="18"/>
                <w:szCs w:val="16"/>
              </w:rPr>
              <w:t>$</w:t>
            </w:r>
            <w:r w:rsidR="00D62A33">
              <w:rPr>
                <w:rFonts w:ascii="Arial" w:hAnsi="Arial" w:cs="Arial"/>
                <w:b/>
                <w:noProof/>
                <w:sz w:val="18"/>
                <w:szCs w:val="16"/>
              </w:rPr>
              <w:t xml:space="preserve">   62,528.86</w:t>
            </w:r>
            <w:r w:rsidRPr="000C457F">
              <w:rPr>
                <w:rFonts w:ascii="Arial" w:hAnsi="Arial" w:cs="Arial"/>
                <w:b/>
                <w:sz w:val="18"/>
                <w:szCs w:val="16"/>
              </w:rPr>
              <w:fldChar w:fldCharType="end"/>
            </w:r>
          </w:p>
        </w:tc>
      </w:tr>
    </w:tbl>
    <w:p w14:paraId="3A38A21C" w14:textId="77777777" w:rsidR="00721501" w:rsidRPr="000C457F" w:rsidRDefault="00721501" w:rsidP="00721501">
      <w:pPr>
        <w:pStyle w:val="ROMANOS"/>
        <w:spacing w:after="0" w:line="276" w:lineRule="auto"/>
        <w:rPr>
          <w:b/>
          <w:lang w:val="es-MX"/>
        </w:rPr>
      </w:pPr>
    </w:p>
    <w:p w14:paraId="6F132AA1" w14:textId="38232CB8" w:rsidR="00AC5F9A" w:rsidRPr="007E42D2" w:rsidRDefault="00AC5F9A" w:rsidP="00AC5F9A">
      <w:pPr>
        <w:pStyle w:val="Texto"/>
        <w:numPr>
          <w:ilvl w:val="0"/>
          <w:numId w:val="5"/>
        </w:numPr>
        <w:spacing w:after="0" w:line="276" w:lineRule="auto"/>
        <w:rPr>
          <w:b/>
          <w:szCs w:val="18"/>
          <w:lang w:val="es-MX"/>
        </w:rPr>
      </w:pPr>
      <w:r w:rsidRPr="007E42D2">
        <w:rPr>
          <w:b/>
          <w:szCs w:val="18"/>
          <w:lang w:val="es-MX"/>
        </w:rPr>
        <w:t xml:space="preserve">Derechos a recibir </w:t>
      </w:r>
      <w:r>
        <w:rPr>
          <w:b/>
          <w:szCs w:val="18"/>
          <w:lang w:val="es-MX"/>
        </w:rPr>
        <w:t>Bienes o Servicios</w:t>
      </w:r>
    </w:p>
    <w:p w14:paraId="4D575BF2" w14:textId="46C15C8A" w:rsidR="00AC5F9A" w:rsidRPr="007E42D2" w:rsidRDefault="00207F41" w:rsidP="00AC5F9A">
      <w:pPr>
        <w:autoSpaceDE w:val="0"/>
        <w:autoSpaceDN w:val="0"/>
        <w:adjustRightInd w:val="0"/>
        <w:spacing w:before="80"/>
        <w:ind w:left="993"/>
        <w:jc w:val="both"/>
        <w:rPr>
          <w:rFonts w:ascii="Arial" w:hAnsi="Arial" w:cs="Arial"/>
          <w:sz w:val="18"/>
          <w:szCs w:val="18"/>
        </w:rPr>
      </w:pPr>
      <w:r>
        <w:rPr>
          <w:rFonts w:ascii="Arial" w:hAnsi="Arial" w:cs="Arial"/>
          <w:sz w:val="18"/>
          <w:szCs w:val="18"/>
        </w:rPr>
        <w:t>Este rubro está integrado así</w:t>
      </w:r>
      <w:r w:rsidR="00AC5F9A" w:rsidRPr="007E42D2">
        <w:rPr>
          <w:rFonts w:ascii="Arial" w:hAnsi="Arial" w:cs="Arial"/>
          <w:sz w:val="18"/>
          <w:szCs w:val="18"/>
        </w:rPr>
        <w:t>:</w:t>
      </w:r>
    </w:p>
    <w:p w14:paraId="2B6F3DB0" w14:textId="77777777" w:rsidR="00AC5F9A" w:rsidRPr="007E42D2" w:rsidRDefault="00AC5F9A" w:rsidP="00AC5F9A">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435"/>
        <w:gridCol w:w="2742"/>
      </w:tblGrid>
      <w:tr w:rsidR="00AC5F9A" w:rsidRPr="007E42D2" w14:paraId="62C1B131" w14:textId="77777777" w:rsidTr="005D4C62">
        <w:trPr>
          <w:trHeight w:val="60"/>
          <w:jc w:val="center"/>
        </w:trPr>
        <w:tc>
          <w:tcPr>
            <w:tcW w:w="5435" w:type="dxa"/>
            <w:shd w:val="clear" w:color="auto" w:fill="833C0C"/>
          </w:tcPr>
          <w:p w14:paraId="659E5C8E" w14:textId="77777777" w:rsidR="00AC5F9A" w:rsidRPr="007E42D2" w:rsidRDefault="00AC5F9A" w:rsidP="00AC5F9A">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833C0C"/>
          </w:tcPr>
          <w:p w14:paraId="0751A8B4" w14:textId="4819E9AB" w:rsidR="00AC5F9A" w:rsidRPr="007E42D2" w:rsidRDefault="00AC5F9A" w:rsidP="0066763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D62A33">
              <w:rPr>
                <w:b/>
                <w:color w:val="FFFFFF" w:themeColor="background1"/>
                <w:szCs w:val="18"/>
                <w:lang w:val="es-MX"/>
              </w:rPr>
              <w:t>30 Jun.</w:t>
            </w:r>
            <w:r>
              <w:rPr>
                <w:b/>
                <w:color w:val="FFFFFF" w:themeColor="background1"/>
                <w:szCs w:val="18"/>
                <w:lang w:val="es-MX"/>
              </w:rPr>
              <w:t xml:space="preserve"> </w:t>
            </w:r>
            <w:r w:rsidR="00E31D28">
              <w:rPr>
                <w:b/>
                <w:color w:val="FFFFFF" w:themeColor="background1"/>
                <w:szCs w:val="18"/>
                <w:lang w:val="es-MX"/>
              </w:rPr>
              <w:t>2022</w:t>
            </w:r>
          </w:p>
        </w:tc>
      </w:tr>
      <w:tr w:rsidR="00AC5F9A" w:rsidRPr="00EF7F06" w14:paraId="50DDD44C" w14:textId="77777777" w:rsidTr="00207F41">
        <w:trPr>
          <w:trHeight w:val="60"/>
          <w:jc w:val="center"/>
        </w:trPr>
        <w:tc>
          <w:tcPr>
            <w:tcW w:w="5435" w:type="dxa"/>
            <w:shd w:val="clear" w:color="auto" w:fill="auto"/>
          </w:tcPr>
          <w:p w14:paraId="36314051" w14:textId="253D35A6" w:rsidR="00AC5F9A" w:rsidRDefault="00207F41" w:rsidP="00AC5F9A">
            <w:pPr>
              <w:pStyle w:val="Texto"/>
              <w:spacing w:after="0" w:line="276" w:lineRule="auto"/>
              <w:ind w:firstLine="0"/>
              <w:jc w:val="left"/>
              <w:rPr>
                <w:szCs w:val="18"/>
                <w:lang w:val="es-MX"/>
              </w:rPr>
            </w:pPr>
            <w:r>
              <w:rPr>
                <w:szCs w:val="18"/>
                <w:lang w:val="es-MX"/>
              </w:rPr>
              <w:t>Anticipo a Proveedores por adquisición de bienes y prestación de servicios a corto plazo</w:t>
            </w:r>
          </w:p>
        </w:tc>
        <w:tc>
          <w:tcPr>
            <w:tcW w:w="2742" w:type="dxa"/>
            <w:shd w:val="clear" w:color="auto" w:fill="auto"/>
            <w:vAlign w:val="center"/>
          </w:tcPr>
          <w:p w14:paraId="1A7D3819" w14:textId="47C6813F" w:rsidR="00AC5F9A" w:rsidRDefault="00E31D28" w:rsidP="00AC5F9A">
            <w:pPr>
              <w:jc w:val="right"/>
              <w:rPr>
                <w:rFonts w:ascii="Arial" w:hAnsi="Arial" w:cs="Arial"/>
                <w:sz w:val="18"/>
                <w:szCs w:val="16"/>
              </w:rPr>
            </w:pPr>
            <w:r>
              <w:rPr>
                <w:rFonts w:ascii="Arial" w:hAnsi="Arial" w:cs="Arial"/>
                <w:sz w:val="18"/>
                <w:szCs w:val="16"/>
              </w:rPr>
              <w:t>4,500.67</w:t>
            </w:r>
          </w:p>
        </w:tc>
      </w:tr>
      <w:tr w:rsidR="00AC5F9A" w:rsidRPr="000C457F" w14:paraId="055FA2C2" w14:textId="77777777" w:rsidTr="00AC5F9A">
        <w:trPr>
          <w:trHeight w:val="60"/>
          <w:jc w:val="center"/>
        </w:trPr>
        <w:tc>
          <w:tcPr>
            <w:tcW w:w="5435" w:type="dxa"/>
            <w:shd w:val="clear" w:color="auto" w:fill="auto"/>
          </w:tcPr>
          <w:p w14:paraId="692650CE" w14:textId="77777777" w:rsidR="00AC5F9A" w:rsidRPr="000C457F" w:rsidRDefault="00AC5F9A" w:rsidP="00AC5F9A">
            <w:pPr>
              <w:pStyle w:val="Texto"/>
              <w:spacing w:after="0" w:line="276" w:lineRule="auto"/>
              <w:ind w:firstLine="0"/>
              <w:jc w:val="right"/>
              <w:rPr>
                <w:b/>
                <w:szCs w:val="18"/>
                <w:lang w:val="es-MX"/>
              </w:rPr>
            </w:pPr>
            <w:r w:rsidRPr="000C457F">
              <w:rPr>
                <w:b/>
                <w:szCs w:val="18"/>
                <w:lang w:val="es-MX"/>
              </w:rPr>
              <w:t>Suma:</w:t>
            </w:r>
          </w:p>
        </w:tc>
        <w:tc>
          <w:tcPr>
            <w:tcW w:w="2742" w:type="dxa"/>
            <w:shd w:val="clear" w:color="auto" w:fill="auto"/>
          </w:tcPr>
          <w:p w14:paraId="7DF6EFEF" w14:textId="14130CD7" w:rsidR="00AC5F9A" w:rsidRPr="000C457F" w:rsidRDefault="00AC5F9A" w:rsidP="00AC5F9A">
            <w:pPr>
              <w:jc w:val="right"/>
              <w:rPr>
                <w:rFonts w:ascii="Arial" w:hAnsi="Arial" w:cs="Arial"/>
                <w:b/>
                <w:sz w:val="18"/>
                <w:szCs w:val="16"/>
              </w:rPr>
            </w:pPr>
            <w:r w:rsidRPr="000C457F">
              <w:rPr>
                <w:rFonts w:ascii="Arial" w:hAnsi="Arial" w:cs="Arial"/>
                <w:b/>
                <w:sz w:val="18"/>
                <w:szCs w:val="16"/>
              </w:rPr>
              <w:fldChar w:fldCharType="begin"/>
            </w:r>
            <w:r w:rsidRPr="000C457F">
              <w:rPr>
                <w:rFonts w:ascii="Arial" w:hAnsi="Arial" w:cs="Arial"/>
                <w:b/>
                <w:sz w:val="18"/>
                <w:szCs w:val="16"/>
              </w:rPr>
              <w:instrText xml:space="preserve"> =SUM(ABOVE) \# "$#,##0.00;($#,##0.00)" </w:instrText>
            </w:r>
            <w:r w:rsidRPr="000C457F">
              <w:rPr>
                <w:rFonts w:ascii="Arial" w:hAnsi="Arial" w:cs="Arial"/>
                <w:b/>
                <w:sz w:val="18"/>
                <w:szCs w:val="16"/>
              </w:rPr>
              <w:fldChar w:fldCharType="separate"/>
            </w:r>
            <w:r w:rsidR="00E31D28" w:rsidRPr="000C457F">
              <w:rPr>
                <w:rFonts w:ascii="Arial" w:hAnsi="Arial" w:cs="Arial"/>
                <w:b/>
                <w:noProof/>
                <w:sz w:val="18"/>
                <w:szCs w:val="16"/>
              </w:rPr>
              <w:t>$</w:t>
            </w:r>
            <w:r w:rsidR="00E31D28">
              <w:rPr>
                <w:rFonts w:ascii="Arial" w:hAnsi="Arial" w:cs="Arial"/>
                <w:b/>
                <w:noProof/>
                <w:sz w:val="18"/>
                <w:szCs w:val="16"/>
              </w:rPr>
              <w:t xml:space="preserve">   4,500.67</w:t>
            </w:r>
            <w:r w:rsidRPr="000C457F">
              <w:rPr>
                <w:rFonts w:ascii="Arial" w:hAnsi="Arial" w:cs="Arial"/>
                <w:b/>
                <w:sz w:val="18"/>
                <w:szCs w:val="16"/>
              </w:rPr>
              <w:fldChar w:fldCharType="end"/>
            </w:r>
          </w:p>
        </w:tc>
      </w:tr>
    </w:tbl>
    <w:p w14:paraId="40F39490" w14:textId="77777777" w:rsidR="00AC5F9A" w:rsidRPr="000C457F" w:rsidRDefault="00AC5F9A" w:rsidP="00AC5F9A">
      <w:pPr>
        <w:pStyle w:val="ROMANOS"/>
        <w:spacing w:after="0" w:line="276" w:lineRule="auto"/>
        <w:rPr>
          <w:b/>
          <w:lang w:val="es-MX"/>
        </w:rPr>
      </w:pPr>
    </w:p>
    <w:p w14:paraId="5B7F799D"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Bienes Muebles</w:t>
      </w:r>
    </w:p>
    <w:p w14:paraId="44697006" w14:textId="6768B4C0" w:rsidR="00721501" w:rsidRPr="007E42D2" w:rsidRDefault="005F042F" w:rsidP="00721501">
      <w:pPr>
        <w:autoSpaceDE w:val="0"/>
        <w:autoSpaceDN w:val="0"/>
        <w:adjustRightInd w:val="0"/>
        <w:spacing w:before="80"/>
        <w:ind w:left="709"/>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 xml:space="preserve">e presenta la integración de los bienes muebles al </w:t>
      </w:r>
      <w:r w:rsidR="00AC5F9A">
        <w:rPr>
          <w:rFonts w:ascii="Arial" w:hAnsi="Arial" w:cs="Arial"/>
          <w:sz w:val="18"/>
          <w:szCs w:val="18"/>
        </w:rPr>
        <w:t>3</w:t>
      </w:r>
      <w:r w:rsidR="00D62A33">
        <w:rPr>
          <w:rFonts w:ascii="Arial" w:hAnsi="Arial" w:cs="Arial"/>
          <w:sz w:val="18"/>
          <w:szCs w:val="18"/>
        </w:rPr>
        <w:t>0</w:t>
      </w:r>
      <w:r w:rsidR="00A77897">
        <w:rPr>
          <w:rFonts w:ascii="Arial" w:hAnsi="Arial" w:cs="Arial"/>
          <w:sz w:val="18"/>
          <w:szCs w:val="18"/>
        </w:rPr>
        <w:t xml:space="preserve"> de </w:t>
      </w:r>
      <w:r w:rsidR="00D62A33">
        <w:rPr>
          <w:rFonts w:ascii="Arial" w:hAnsi="Arial" w:cs="Arial"/>
          <w:sz w:val="18"/>
          <w:szCs w:val="18"/>
        </w:rPr>
        <w:t>junio</w:t>
      </w:r>
      <w:r w:rsidR="00721501" w:rsidRPr="007E42D2">
        <w:rPr>
          <w:rFonts w:ascii="Arial" w:hAnsi="Arial" w:cs="Arial"/>
          <w:sz w:val="18"/>
          <w:szCs w:val="18"/>
        </w:rPr>
        <w:t xml:space="preserve"> de </w:t>
      </w:r>
      <w:r w:rsidR="00E31D28">
        <w:rPr>
          <w:rFonts w:ascii="Arial" w:hAnsi="Arial" w:cs="Arial"/>
          <w:sz w:val="18"/>
          <w:szCs w:val="18"/>
        </w:rPr>
        <w:t>2022</w:t>
      </w:r>
      <w:r w:rsidR="00DF02FB">
        <w:rPr>
          <w:rFonts w:ascii="Arial" w:hAnsi="Arial" w:cs="Arial"/>
          <w:sz w:val="18"/>
          <w:szCs w:val="18"/>
        </w:rPr>
        <w:t>:</w:t>
      </w:r>
    </w:p>
    <w:p w14:paraId="1BFB76EA"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374"/>
        <w:gridCol w:w="2742"/>
      </w:tblGrid>
      <w:tr w:rsidR="00721501" w:rsidRPr="007E42D2" w14:paraId="1126265B" w14:textId="77777777" w:rsidTr="005D4C62">
        <w:trPr>
          <w:trHeight w:val="60"/>
          <w:jc w:val="center"/>
        </w:trPr>
        <w:tc>
          <w:tcPr>
            <w:tcW w:w="4374" w:type="dxa"/>
            <w:shd w:val="clear" w:color="auto" w:fill="833C0C"/>
          </w:tcPr>
          <w:p w14:paraId="190DB598"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833C0C"/>
          </w:tcPr>
          <w:p w14:paraId="3DFC3FBE" w14:textId="7A345232" w:rsidR="00721501" w:rsidRPr="007E42D2" w:rsidRDefault="00A20210" w:rsidP="0066763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D62A33">
              <w:rPr>
                <w:b/>
                <w:color w:val="FFFFFF" w:themeColor="background1"/>
                <w:szCs w:val="18"/>
                <w:lang w:val="es-MX"/>
              </w:rPr>
              <w:t>30 Jun.</w:t>
            </w:r>
            <w:r w:rsidR="007D4895">
              <w:rPr>
                <w:b/>
                <w:color w:val="FFFFFF" w:themeColor="background1"/>
                <w:szCs w:val="18"/>
                <w:lang w:val="es-MX"/>
              </w:rPr>
              <w:t xml:space="preserve"> </w:t>
            </w:r>
            <w:r w:rsidR="00E31D28">
              <w:rPr>
                <w:b/>
                <w:color w:val="FFFFFF" w:themeColor="background1"/>
                <w:szCs w:val="18"/>
                <w:lang w:val="es-MX"/>
              </w:rPr>
              <w:t>2022</w:t>
            </w:r>
          </w:p>
        </w:tc>
      </w:tr>
      <w:tr w:rsidR="00721501" w:rsidRPr="007E42D2" w14:paraId="1C731719" w14:textId="77777777" w:rsidTr="00721501">
        <w:trPr>
          <w:trHeight w:val="60"/>
          <w:jc w:val="center"/>
        </w:trPr>
        <w:tc>
          <w:tcPr>
            <w:tcW w:w="4374" w:type="dxa"/>
            <w:shd w:val="clear" w:color="auto" w:fill="auto"/>
          </w:tcPr>
          <w:p w14:paraId="7F9A2BB9" w14:textId="77777777" w:rsidR="00721501" w:rsidRPr="007E42D2" w:rsidRDefault="00721501" w:rsidP="00721501">
            <w:pPr>
              <w:pStyle w:val="Texto"/>
              <w:spacing w:after="0" w:line="276" w:lineRule="auto"/>
              <w:ind w:firstLine="0"/>
              <w:jc w:val="left"/>
              <w:rPr>
                <w:szCs w:val="18"/>
                <w:lang w:val="es-MX"/>
              </w:rPr>
            </w:pPr>
            <w:r>
              <w:rPr>
                <w:szCs w:val="18"/>
                <w:lang w:val="es-MX"/>
              </w:rPr>
              <w:t>Mobiliario y Equipo de Administración</w:t>
            </w:r>
          </w:p>
        </w:tc>
        <w:tc>
          <w:tcPr>
            <w:tcW w:w="2742" w:type="dxa"/>
            <w:shd w:val="clear" w:color="auto" w:fill="auto"/>
          </w:tcPr>
          <w:p w14:paraId="588C6106" w14:textId="5B3C4878" w:rsidR="00721501" w:rsidRPr="007E42D2" w:rsidRDefault="00AF4D30" w:rsidP="00D62A33">
            <w:pPr>
              <w:pStyle w:val="Texto"/>
              <w:spacing w:after="0" w:line="276" w:lineRule="auto"/>
              <w:ind w:firstLine="0"/>
              <w:jc w:val="right"/>
              <w:rPr>
                <w:szCs w:val="18"/>
                <w:lang w:val="es-MX"/>
              </w:rPr>
            </w:pPr>
            <w:r>
              <w:rPr>
                <w:szCs w:val="18"/>
                <w:lang w:val="es-MX"/>
              </w:rPr>
              <w:t>11,</w:t>
            </w:r>
            <w:r w:rsidR="00D62A33">
              <w:rPr>
                <w:szCs w:val="18"/>
                <w:lang w:val="es-MX"/>
              </w:rPr>
              <w:t>773,043.15</w:t>
            </w:r>
          </w:p>
        </w:tc>
      </w:tr>
      <w:tr w:rsidR="00721501" w:rsidRPr="007E42D2" w14:paraId="7CF41B42" w14:textId="77777777" w:rsidTr="00721501">
        <w:trPr>
          <w:trHeight w:val="60"/>
          <w:jc w:val="center"/>
        </w:trPr>
        <w:tc>
          <w:tcPr>
            <w:tcW w:w="4374" w:type="dxa"/>
            <w:shd w:val="clear" w:color="auto" w:fill="auto"/>
          </w:tcPr>
          <w:p w14:paraId="0649CD7D" w14:textId="77777777" w:rsidR="00721501" w:rsidRPr="007E42D2" w:rsidRDefault="00721501" w:rsidP="00721501">
            <w:pPr>
              <w:pStyle w:val="Texto"/>
              <w:spacing w:after="0" w:line="276" w:lineRule="auto"/>
              <w:ind w:firstLine="0"/>
              <w:jc w:val="left"/>
              <w:rPr>
                <w:szCs w:val="18"/>
                <w:lang w:val="es-MX"/>
              </w:rPr>
            </w:pPr>
            <w:r>
              <w:rPr>
                <w:szCs w:val="18"/>
                <w:lang w:val="es-MX"/>
              </w:rPr>
              <w:t>Equipo e Instrumental Médico y de Laboratorio</w:t>
            </w:r>
          </w:p>
        </w:tc>
        <w:tc>
          <w:tcPr>
            <w:tcW w:w="2742" w:type="dxa"/>
            <w:shd w:val="clear" w:color="auto" w:fill="auto"/>
          </w:tcPr>
          <w:p w14:paraId="585CD8C0" w14:textId="77777777" w:rsidR="00721501" w:rsidRPr="007E42D2" w:rsidRDefault="00A20210" w:rsidP="00721501">
            <w:pPr>
              <w:pStyle w:val="Texto"/>
              <w:spacing w:after="0" w:line="276" w:lineRule="auto"/>
              <w:ind w:firstLine="0"/>
              <w:jc w:val="right"/>
              <w:rPr>
                <w:szCs w:val="18"/>
                <w:lang w:val="es-MX"/>
              </w:rPr>
            </w:pPr>
            <w:r w:rsidRPr="00A20210">
              <w:rPr>
                <w:szCs w:val="18"/>
                <w:lang w:val="es-MX"/>
              </w:rPr>
              <w:t>2,495.00</w:t>
            </w:r>
          </w:p>
        </w:tc>
      </w:tr>
      <w:tr w:rsidR="00721501" w:rsidRPr="007E42D2" w14:paraId="2072E35C" w14:textId="77777777" w:rsidTr="00721501">
        <w:trPr>
          <w:trHeight w:val="60"/>
          <w:jc w:val="center"/>
        </w:trPr>
        <w:tc>
          <w:tcPr>
            <w:tcW w:w="4374" w:type="dxa"/>
            <w:shd w:val="clear" w:color="auto" w:fill="auto"/>
          </w:tcPr>
          <w:p w14:paraId="3BC6A731" w14:textId="77777777" w:rsidR="00721501" w:rsidRPr="007E42D2" w:rsidRDefault="00721501" w:rsidP="00721501">
            <w:pPr>
              <w:pStyle w:val="Texto"/>
              <w:spacing w:after="0" w:line="276" w:lineRule="auto"/>
              <w:ind w:firstLine="0"/>
              <w:jc w:val="left"/>
              <w:rPr>
                <w:szCs w:val="18"/>
                <w:lang w:val="es-MX"/>
              </w:rPr>
            </w:pPr>
            <w:r>
              <w:rPr>
                <w:szCs w:val="18"/>
                <w:lang w:val="es-MX"/>
              </w:rPr>
              <w:t>Vehículos y Equipo de Transporte</w:t>
            </w:r>
          </w:p>
        </w:tc>
        <w:tc>
          <w:tcPr>
            <w:tcW w:w="2742" w:type="dxa"/>
            <w:shd w:val="clear" w:color="auto" w:fill="auto"/>
          </w:tcPr>
          <w:p w14:paraId="4F08D226" w14:textId="77777777" w:rsidR="00721501" w:rsidRPr="007E42D2" w:rsidRDefault="005C0433" w:rsidP="00721501">
            <w:pPr>
              <w:pStyle w:val="Texto"/>
              <w:spacing w:after="0" w:line="276" w:lineRule="auto"/>
              <w:ind w:firstLine="0"/>
              <w:jc w:val="right"/>
              <w:rPr>
                <w:szCs w:val="18"/>
                <w:lang w:val="es-MX"/>
              </w:rPr>
            </w:pPr>
            <w:r>
              <w:rPr>
                <w:szCs w:val="18"/>
                <w:lang w:val="es-MX"/>
              </w:rPr>
              <w:t>3,953,867.48</w:t>
            </w:r>
          </w:p>
        </w:tc>
      </w:tr>
      <w:tr w:rsidR="00721501" w:rsidRPr="007E42D2" w14:paraId="5DE0A4ED" w14:textId="77777777" w:rsidTr="00721501">
        <w:trPr>
          <w:trHeight w:val="60"/>
          <w:jc w:val="center"/>
        </w:trPr>
        <w:tc>
          <w:tcPr>
            <w:tcW w:w="4374" w:type="dxa"/>
            <w:shd w:val="clear" w:color="auto" w:fill="auto"/>
          </w:tcPr>
          <w:p w14:paraId="7288F4F2" w14:textId="77777777" w:rsidR="00721501" w:rsidRPr="007E42D2" w:rsidRDefault="00721501" w:rsidP="00721501">
            <w:pPr>
              <w:pStyle w:val="Texto"/>
              <w:spacing w:after="0" w:line="276" w:lineRule="auto"/>
              <w:ind w:firstLine="0"/>
              <w:jc w:val="left"/>
              <w:rPr>
                <w:szCs w:val="18"/>
                <w:lang w:val="es-MX"/>
              </w:rPr>
            </w:pPr>
            <w:r>
              <w:rPr>
                <w:szCs w:val="18"/>
                <w:lang w:val="es-MX"/>
              </w:rPr>
              <w:t>Maquinaria, Otros Equipos y Herramientas</w:t>
            </w:r>
          </w:p>
        </w:tc>
        <w:tc>
          <w:tcPr>
            <w:tcW w:w="2742" w:type="dxa"/>
            <w:shd w:val="clear" w:color="auto" w:fill="auto"/>
          </w:tcPr>
          <w:p w14:paraId="0B29CE6B" w14:textId="77777777" w:rsidR="00721501" w:rsidRPr="007E42D2" w:rsidRDefault="00A20210" w:rsidP="00721501">
            <w:pPr>
              <w:pStyle w:val="Texto"/>
              <w:spacing w:after="0" w:line="276" w:lineRule="auto"/>
              <w:ind w:firstLine="0"/>
              <w:jc w:val="right"/>
              <w:rPr>
                <w:szCs w:val="18"/>
                <w:lang w:val="es-MX"/>
              </w:rPr>
            </w:pPr>
            <w:r w:rsidRPr="00A20210">
              <w:rPr>
                <w:szCs w:val="18"/>
                <w:lang w:val="es-MX"/>
              </w:rPr>
              <w:t>883,741.59</w:t>
            </w:r>
          </w:p>
        </w:tc>
      </w:tr>
      <w:tr w:rsidR="00721501" w:rsidRPr="007E42D2" w14:paraId="1B2E51A1" w14:textId="77777777" w:rsidTr="00721501">
        <w:trPr>
          <w:trHeight w:val="60"/>
          <w:jc w:val="center"/>
        </w:trPr>
        <w:tc>
          <w:tcPr>
            <w:tcW w:w="4374" w:type="dxa"/>
            <w:shd w:val="clear" w:color="auto" w:fill="auto"/>
          </w:tcPr>
          <w:p w14:paraId="0E2411EF" w14:textId="77777777" w:rsidR="00721501" w:rsidRPr="000C457F" w:rsidRDefault="00A20210" w:rsidP="00A20210">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Pr="000C457F">
              <w:rPr>
                <w:b/>
                <w:szCs w:val="18"/>
                <w:lang w:val="es-MX"/>
              </w:rPr>
              <w:t>:</w:t>
            </w:r>
          </w:p>
        </w:tc>
        <w:tc>
          <w:tcPr>
            <w:tcW w:w="2742" w:type="dxa"/>
            <w:shd w:val="clear" w:color="auto" w:fill="auto"/>
          </w:tcPr>
          <w:p w14:paraId="18D0BEA4" w14:textId="21C76130" w:rsidR="00721501" w:rsidRPr="000C457F" w:rsidRDefault="00E47902" w:rsidP="00721501">
            <w:pPr>
              <w:pStyle w:val="Texto"/>
              <w:spacing w:after="0" w:line="276" w:lineRule="auto"/>
              <w:ind w:firstLine="0"/>
              <w:jc w:val="right"/>
              <w:rPr>
                <w:b/>
                <w:szCs w:val="18"/>
                <w:lang w:val="es-MX"/>
              </w:rPr>
            </w:pPr>
            <w:r w:rsidRPr="000C457F">
              <w:rPr>
                <w:b/>
                <w:szCs w:val="18"/>
                <w:lang w:val="es-MX"/>
              </w:rPr>
              <w:fldChar w:fldCharType="begin"/>
            </w:r>
            <w:r w:rsidR="00A20210" w:rsidRPr="000C457F">
              <w:rPr>
                <w:b/>
                <w:szCs w:val="18"/>
                <w:lang w:val="es-MX"/>
              </w:rPr>
              <w:instrText xml:space="preserve"> =SUM(ABOVE) \# "$#,##0.00;($#,##0.00)" </w:instrText>
            </w:r>
            <w:r w:rsidRPr="000C457F">
              <w:rPr>
                <w:b/>
                <w:szCs w:val="18"/>
                <w:lang w:val="es-MX"/>
              </w:rPr>
              <w:fldChar w:fldCharType="separate"/>
            </w:r>
            <w:r w:rsidR="00CF7ED7" w:rsidRPr="000C457F">
              <w:rPr>
                <w:b/>
                <w:noProof/>
                <w:szCs w:val="18"/>
                <w:lang w:val="es-MX"/>
              </w:rPr>
              <w:t>$</w:t>
            </w:r>
            <w:r w:rsidR="00CF7ED7">
              <w:rPr>
                <w:b/>
                <w:noProof/>
                <w:szCs w:val="18"/>
                <w:lang w:val="es-MX"/>
              </w:rPr>
              <w:t xml:space="preserve">   16,613,147.22</w:t>
            </w:r>
            <w:r w:rsidRPr="000C457F">
              <w:rPr>
                <w:b/>
                <w:szCs w:val="18"/>
                <w:lang w:val="es-MX"/>
              </w:rPr>
              <w:fldChar w:fldCharType="end"/>
            </w:r>
          </w:p>
        </w:tc>
      </w:tr>
    </w:tbl>
    <w:p w14:paraId="664B9E32" w14:textId="21C7CB33" w:rsidR="00CF7ED7" w:rsidRDefault="00CF7ED7" w:rsidP="00721501">
      <w:pPr>
        <w:autoSpaceDE w:val="0"/>
        <w:autoSpaceDN w:val="0"/>
        <w:adjustRightInd w:val="0"/>
        <w:spacing w:before="80"/>
        <w:ind w:left="709"/>
        <w:jc w:val="both"/>
        <w:rPr>
          <w:rFonts w:ascii="Arial" w:hAnsi="Arial" w:cs="Arial"/>
          <w:sz w:val="18"/>
          <w:szCs w:val="18"/>
        </w:rPr>
      </w:pPr>
    </w:p>
    <w:p w14:paraId="08CB2EE9" w14:textId="77777777" w:rsidR="00CF7ED7" w:rsidRDefault="00CF7ED7">
      <w:pPr>
        <w:rPr>
          <w:rFonts w:ascii="Arial" w:hAnsi="Arial" w:cs="Arial"/>
          <w:sz w:val="18"/>
          <w:szCs w:val="18"/>
        </w:rPr>
      </w:pPr>
      <w:r>
        <w:rPr>
          <w:rFonts w:ascii="Arial" w:hAnsi="Arial" w:cs="Arial"/>
          <w:sz w:val="18"/>
          <w:szCs w:val="18"/>
        </w:rPr>
        <w:br w:type="page"/>
      </w:r>
    </w:p>
    <w:p w14:paraId="3F5E5AA2" w14:textId="77777777" w:rsidR="005F042F" w:rsidRDefault="005F042F" w:rsidP="00721501">
      <w:pPr>
        <w:autoSpaceDE w:val="0"/>
        <w:autoSpaceDN w:val="0"/>
        <w:adjustRightInd w:val="0"/>
        <w:spacing w:before="80"/>
        <w:ind w:left="709"/>
        <w:jc w:val="both"/>
        <w:rPr>
          <w:rFonts w:ascii="Arial" w:hAnsi="Arial" w:cs="Arial"/>
          <w:sz w:val="18"/>
          <w:szCs w:val="18"/>
        </w:rPr>
      </w:pPr>
    </w:p>
    <w:p w14:paraId="7F352AA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Activos Diferidos</w:t>
      </w:r>
    </w:p>
    <w:p w14:paraId="35B18442"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 xml:space="preserve">En este rubro se integra el valor nominal de las cantidades dejadas en guarda para garantizar el servicio de arrendamiento de bienes inmuebles.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762BB81B"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38460D75" w14:textId="77777777" w:rsidTr="005D4C62">
        <w:trPr>
          <w:trHeight w:val="60"/>
          <w:jc w:val="center"/>
        </w:trPr>
        <w:tc>
          <w:tcPr>
            <w:tcW w:w="2963" w:type="dxa"/>
            <w:shd w:val="clear" w:color="auto" w:fill="833C0C"/>
          </w:tcPr>
          <w:p w14:paraId="2BC70688" w14:textId="77777777" w:rsidR="00721501"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p w14:paraId="0642E5BD" w14:textId="574FCF0D" w:rsidR="0032739F" w:rsidRPr="007E42D2" w:rsidRDefault="0032739F" w:rsidP="00721501">
            <w:pPr>
              <w:pStyle w:val="Texto"/>
              <w:spacing w:after="0" w:line="276" w:lineRule="auto"/>
              <w:ind w:firstLine="0"/>
              <w:jc w:val="center"/>
              <w:rPr>
                <w:b/>
                <w:color w:val="FFFFFF" w:themeColor="background1"/>
                <w:szCs w:val="18"/>
                <w:lang w:val="es-MX"/>
              </w:rPr>
            </w:pPr>
          </w:p>
        </w:tc>
        <w:tc>
          <w:tcPr>
            <w:tcW w:w="1715" w:type="dxa"/>
            <w:shd w:val="clear" w:color="auto" w:fill="833C0C"/>
          </w:tcPr>
          <w:p w14:paraId="4F7435F0" w14:textId="182E8F0A" w:rsidR="00721501" w:rsidRPr="007E42D2" w:rsidRDefault="00E101CB" w:rsidP="0066763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D62A33">
              <w:rPr>
                <w:b/>
                <w:color w:val="FFFFFF" w:themeColor="background1"/>
                <w:szCs w:val="18"/>
                <w:lang w:val="es-MX"/>
              </w:rPr>
              <w:t>30 Jun.</w:t>
            </w:r>
            <w:r w:rsidR="007D4895">
              <w:rPr>
                <w:b/>
                <w:color w:val="FFFFFF" w:themeColor="background1"/>
                <w:szCs w:val="18"/>
                <w:lang w:val="es-MX"/>
              </w:rPr>
              <w:t xml:space="preserve"> </w:t>
            </w:r>
            <w:r w:rsidR="00E31D28">
              <w:rPr>
                <w:b/>
                <w:color w:val="FFFFFF" w:themeColor="background1"/>
                <w:szCs w:val="18"/>
                <w:lang w:val="es-MX"/>
              </w:rPr>
              <w:t>2022</w:t>
            </w:r>
          </w:p>
        </w:tc>
      </w:tr>
      <w:tr w:rsidR="00721501" w:rsidRPr="007E42D2" w14:paraId="1436F15F" w14:textId="77777777" w:rsidTr="00721501">
        <w:trPr>
          <w:trHeight w:val="60"/>
          <w:jc w:val="center"/>
        </w:trPr>
        <w:tc>
          <w:tcPr>
            <w:tcW w:w="2963" w:type="dxa"/>
            <w:shd w:val="clear" w:color="auto" w:fill="auto"/>
          </w:tcPr>
          <w:p w14:paraId="727F101A"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Depósitos en garantía</w:t>
            </w:r>
          </w:p>
        </w:tc>
        <w:tc>
          <w:tcPr>
            <w:tcW w:w="1715" w:type="dxa"/>
            <w:shd w:val="clear" w:color="auto" w:fill="auto"/>
          </w:tcPr>
          <w:p w14:paraId="0F99A40B" w14:textId="77777777" w:rsidR="00721501" w:rsidRPr="007E42D2" w:rsidRDefault="00721501" w:rsidP="00721501">
            <w:pPr>
              <w:pStyle w:val="Texto"/>
              <w:spacing w:after="0" w:line="276" w:lineRule="auto"/>
              <w:ind w:firstLine="0"/>
              <w:jc w:val="right"/>
              <w:rPr>
                <w:szCs w:val="18"/>
                <w:lang w:val="es-MX"/>
              </w:rPr>
            </w:pPr>
            <w:r w:rsidRPr="007E42D2">
              <w:rPr>
                <w:szCs w:val="18"/>
                <w:lang w:val="es-MX"/>
              </w:rPr>
              <w:t>$17,000</w:t>
            </w:r>
            <w:r w:rsidR="00E101CB">
              <w:rPr>
                <w:szCs w:val="18"/>
                <w:lang w:val="es-MX"/>
              </w:rPr>
              <w:t>.06</w:t>
            </w:r>
          </w:p>
        </w:tc>
      </w:tr>
    </w:tbl>
    <w:p w14:paraId="32DBD831" w14:textId="77777777" w:rsidR="00721501" w:rsidRPr="007E42D2" w:rsidRDefault="00721501" w:rsidP="00721501">
      <w:pPr>
        <w:autoSpaceDE w:val="0"/>
        <w:autoSpaceDN w:val="0"/>
        <w:adjustRightInd w:val="0"/>
        <w:spacing w:before="240" w:after="120"/>
        <w:jc w:val="both"/>
        <w:rPr>
          <w:rFonts w:ascii="Arial" w:hAnsi="Arial" w:cs="Arial"/>
          <w:b/>
          <w:sz w:val="18"/>
          <w:szCs w:val="18"/>
        </w:rPr>
      </w:pPr>
      <w:r w:rsidRPr="007E42D2">
        <w:rPr>
          <w:rFonts w:ascii="Arial" w:hAnsi="Arial" w:cs="Arial"/>
          <w:b/>
          <w:sz w:val="18"/>
          <w:szCs w:val="18"/>
        </w:rPr>
        <w:t>Pasivo</w:t>
      </w:r>
    </w:p>
    <w:p w14:paraId="3701B18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Cuentas por Pagar a Corto Plazo</w:t>
      </w:r>
    </w:p>
    <w:p w14:paraId="57039CAB"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 que deberá pagar en un plazo menor o igual a doce meses. En éstos inciden pasivos derivados de operaciones por servicios personales, pasivos por obligaciones laborales y acreedores diversos</w:t>
      </w:r>
      <w:r w:rsidR="00DF45C5">
        <w:rPr>
          <w:rFonts w:ascii="Arial" w:hAnsi="Arial" w:cs="Arial"/>
          <w:sz w:val="18"/>
          <w:szCs w:val="18"/>
        </w:rPr>
        <w:t xml:space="preserve">. </w:t>
      </w:r>
      <w:r w:rsidR="000C457F">
        <w:rPr>
          <w:rFonts w:ascii="Arial" w:hAnsi="Arial" w:cs="Arial"/>
          <w:sz w:val="18"/>
          <w:szCs w:val="18"/>
        </w:rPr>
        <w:t>Además,</w:t>
      </w:r>
      <w:r w:rsidR="00DF45C5">
        <w:rPr>
          <w:rFonts w:ascii="Arial" w:hAnsi="Arial" w:cs="Arial"/>
          <w:sz w:val="18"/>
          <w:szCs w:val="18"/>
        </w:rPr>
        <w:t xml:space="preserve"> en Otras cuentas por pagar a corto plazo está integrado el saldo acreedor que corresponde a la regularización referida en el rubro de Derechos a recibir efectivo o equivalentes</w:t>
      </w:r>
      <w:r w:rsidRPr="007E42D2">
        <w:rPr>
          <w:rFonts w:ascii="Arial" w:hAnsi="Arial" w:cs="Arial"/>
          <w:sz w:val="18"/>
          <w:szCs w:val="18"/>
        </w:rPr>
        <w:t xml:space="preserve">.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409E4129"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622"/>
        <w:gridCol w:w="2209"/>
      </w:tblGrid>
      <w:tr w:rsidR="00721501" w:rsidRPr="007E42D2" w14:paraId="25E3E303" w14:textId="77777777" w:rsidTr="005D4C62">
        <w:trPr>
          <w:trHeight w:val="60"/>
          <w:jc w:val="center"/>
        </w:trPr>
        <w:tc>
          <w:tcPr>
            <w:tcW w:w="4622" w:type="dxa"/>
            <w:shd w:val="clear" w:color="auto" w:fill="833C0C"/>
          </w:tcPr>
          <w:p w14:paraId="12369119"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209" w:type="dxa"/>
            <w:shd w:val="clear" w:color="auto" w:fill="833C0C"/>
          </w:tcPr>
          <w:p w14:paraId="52691F55" w14:textId="0A3FCDBF" w:rsidR="00721501" w:rsidRPr="007E42D2" w:rsidRDefault="00DF45C5" w:rsidP="0066763E">
            <w:pPr>
              <w:pStyle w:val="Texto"/>
              <w:spacing w:after="0" w:line="276" w:lineRule="auto"/>
              <w:ind w:firstLine="0"/>
              <w:jc w:val="center"/>
              <w:rPr>
                <w:b/>
                <w:color w:val="FFFFFF" w:themeColor="background1"/>
                <w:szCs w:val="18"/>
                <w:lang w:val="es-MX"/>
              </w:rPr>
            </w:pPr>
            <w:r>
              <w:rPr>
                <w:b/>
                <w:color w:val="FFFFFF" w:themeColor="background1"/>
                <w:szCs w:val="18"/>
                <w:lang w:val="es-MX"/>
              </w:rPr>
              <w:t>a</w:t>
            </w:r>
            <w:r w:rsidR="00E101CB">
              <w:rPr>
                <w:b/>
                <w:color w:val="FFFFFF" w:themeColor="background1"/>
                <w:szCs w:val="18"/>
                <w:lang w:val="es-MX"/>
              </w:rPr>
              <w:t xml:space="preserve">l </w:t>
            </w:r>
            <w:r w:rsidR="00D62A33">
              <w:rPr>
                <w:b/>
                <w:color w:val="FFFFFF" w:themeColor="background1"/>
                <w:szCs w:val="18"/>
                <w:lang w:val="es-MX"/>
              </w:rPr>
              <w:t>30 Jun.</w:t>
            </w:r>
            <w:r w:rsidR="007D4895">
              <w:rPr>
                <w:b/>
                <w:color w:val="FFFFFF" w:themeColor="background1"/>
                <w:szCs w:val="18"/>
                <w:lang w:val="es-MX"/>
              </w:rPr>
              <w:t xml:space="preserve"> </w:t>
            </w:r>
            <w:r w:rsidR="00E31D28">
              <w:rPr>
                <w:b/>
                <w:color w:val="FFFFFF" w:themeColor="background1"/>
                <w:szCs w:val="18"/>
                <w:lang w:val="es-MX"/>
              </w:rPr>
              <w:t>2022</w:t>
            </w:r>
          </w:p>
        </w:tc>
      </w:tr>
      <w:tr w:rsidR="00721501" w:rsidRPr="007E42D2" w14:paraId="41571556" w14:textId="77777777" w:rsidTr="00E101CB">
        <w:trPr>
          <w:trHeight w:val="60"/>
          <w:jc w:val="center"/>
        </w:trPr>
        <w:tc>
          <w:tcPr>
            <w:tcW w:w="4622" w:type="dxa"/>
            <w:shd w:val="clear" w:color="auto" w:fill="auto"/>
          </w:tcPr>
          <w:p w14:paraId="3288A97B" w14:textId="77777777" w:rsidR="00721501" w:rsidRPr="007E42D2" w:rsidRDefault="00721501" w:rsidP="00721501">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Servicios personales por pagar</w:t>
            </w:r>
          </w:p>
        </w:tc>
        <w:tc>
          <w:tcPr>
            <w:tcW w:w="2209" w:type="dxa"/>
            <w:shd w:val="clear" w:color="auto" w:fill="auto"/>
            <w:vAlign w:val="bottom"/>
          </w:tcPr>
          <w:p w14:paraId="3FDAA0C9" w14:textId="13E4D932" w:rsidR="00721501" w:rsidRPr="007E42D2" w:rsidRDefault="00CF7ED7" w:rsidP="00CD7583">
            <w:pPr>
              <w:spacing w:line="276" w:lineRule="auto"/>
              <w:jc w:val="right"/>
              <w:rPr>
                <w:rFonts w:ascii="Arial" w:hAnsi="Arial" w:cs="Arial"/>
                <w:sz w:val="18"/>
                <w:szCs w:val="18"/>
              </w:rPr>
            </w:pPr>
            <w:r>
              <w:rPr>
                <w:rFonts w:ascii="Arial" w:hAnsi="Arial" w:cs="Arial"/>
                <w:sz w:val="18"/>
                <w:szCs w:val="18"/>
              </w:rPr>
              <w:t>0.00</w:t>
            </w:r>
          </w:p>
        </w:tc>
      </w:tr>
      <w:tr w:rsidR="00721501" w:rsidRPr="007E42D2" w14:paraId="5A9DDE5E" w14:textId="77777777" w:rsidTr="00E101CB">
        <w:trPr>
          <w:trHeight w:val="60"/>
          <w:jc w:val="center"/>
        </w:trPr>
        <w:tc>
          <w:tcPr>
            <w:tcW w:w="4622" w:type="dxa"/>
            <w:shd w:val="clear" w:color="auto" w:fill="auto"/>
          </w:tcPr>
          <w:p w14:paraId="44DA67AC" w14:textId="77777777"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Proveedores por pagar a corto plazo</w:t>
            </w:r>
          </w:p>
        </w:tc>
        <w:tc>
          <w:tcPr>
            <w:tcW w:w="2209" w:type="dxa"/>
            <w:shd w:val="clear" w:color="auto" w:fill="auto"/>
            <w:vAlign w:val="bottom"/>
          </w:tcPr>
          <w:p w14:paraId="09C80CC0" w14:textId="7B0C4A4C" w:rsidR="00721501" w:rsidRPr="007E42D2" w:rsidRDefault="00CF7ED7" w:rsidP="0066763E">
            <w:pPr>
              <w:spacing w:line="276" w:lineRule="auto"/>
              <w:jc w:val="right"/>
              <w:rPr>
                <w:rFonts w:ascii="Arial" w:hAnsi="Arial" w:cs="Arial"/>
                <w:sz w:val="18"/>
                <w:szCs w:val="18"/>
              </w:rPr>
            </w:pPr>
            <w:r>
              <w:rPr>
                <w:rFonts w:ascii="Arial" w:hAnsi="Arial" w:cs="Arial"/>
                <w:sz w:val="18"/>
                <w:szCs w:val="18"/>
              </w:rPr>
              <w:t>36,755.75</w:t>
            </w:r>
          </w:p>
        </w:tc>
      </w:tr>
      <w:tr w:rsidR="00721501" w:rsidRPr="007E42D2" w14:paraId="7303EE8B" w14:textId="77777777" w:rsidTr="00E101CB">
        <w:trPr>
          <w:trHeight w:val="60"/>
          <w:jc w:val="center"/>
        </w:trPr>
        <w:tc>
          <w:tcPr>
            <w:tcW w:w="4622" w:type="dxa"/>
            <w:shd w:val="clear" w:color="auto" w:fill="auto"/>
          </w:tcPr>
          <w:p w14:paraId="756893F6" w14:textId="77777777"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Retenciones y Contribuciones por pagar a corto plazo</w:t>
            </w:r>
          </w:p>
        </w:tc>
        <w:tc>
          <w:tcPr>
            <w:tcW w:w="2209" w:type="dxa"/>
            <w:shd w:val="clear" w:color="auto" w:fill="auto"/>
            <w:vAlign w:val="bottom"/>
          </w:tcPr>
          <w:p w14:paraId="48014013" w14:textId="2B80E52A" w:rsidR="00721501" w:rsidRPr="007E42D2" w:rsidRDefault="00CF7ED7" w:rsidP="00A959E1">
            <w:pPr>
              <w:spacing w:line="276" w:lineRule="auto"/>
              <w:jc w:val="right"/>
              <w:rPr>
                <w:rFonts w:ascii="Arial" w:hAnsi="Arial" w:cs="Arial"/>
                <w:sz w:val="18"/>
                <w:szCs w:val="18"/>
              </w:rPr>
            </w:pPr>
            <w:r>
              <w:rPr>
                <w:rFonts w:ascii="Arial" w:hAnsi="Arial" w:cs="Arial"/>
                <w:sz w:val="18"/>
                <w:szCs w:val="18"/>
              </w:rPr>
              <w:t>654,969.49</w:t>
            </w:r>
          </w:p>
        </w:tc>
      </w:tr>
      <w:tr w:rsidR="00B005BA" w:rsidRPr="007E42D2" w14:paraId="6CD39DC5" w14:textId="77777777" w:rsidTr="00E101CB">
        <w:trPr>
          <w:trHeight w:val="60"/>
          <w:jc w:val="center"/>
        </w:trPr>
        <w:tc>
          <w:tcPr>
            <w:tcW w:w="4622" w:type="dxa"/>
            <w:shd w:val="clear" w:color="auto" w:fill="auto"/>
          </w:tcPr>
          <w:p w14:paraId="78E33BEF" w14:textId="77777777" w:rsidR="00B005BA" w:rsidRDefault="00B005BA" w:rsidP="00B005BA">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cuentas por pagar a corto plazo</w:t>
            </w:r>
          </w:p>
        </w:tc>
        <w:tc>
          <w:tcPr>
            <w:tcW w:w="2209" w:type="dxa"/>
            <w:shd w:val="clear" w:color="auto" w:fill="auto"/>
            <w:vAlign w:val="bottom"/>
          </w:tcPr>
          <w:p w14:paraId="407F4054" w14:textId="5D4296F7" w:rsidR="00B005BA" w:rsidRDefault="00CF7ED7" w:rsidP="00B005BA">
            <w:pPr>
              <w:jc w:val="right"/>
              <w:rPr>
                <w:rFonts w:ascii="Arial" w:hAnsi="Arial" w:cs="Arial"/>
                <w:sz w:val="18"/>
                <w:szCs w:val="18"/>
              </w:rPr>
            </w:pPr>
            <w:r>
              <w:rPr>
                <w:rFonts w:ascii="Arial" w:hAnsi="Arial" w:cs="Arial"/>
                <w:sz w:val="18"/>
                <w:szCs w:val="18"/>
              </w:rPr>
              <w:t>2,835.04</w:t>
            </w:r>
          </w:p>
        </w:tc>
      </w:tr>
      <w:tr w:rsidR="00721501" w:rsidRPr="007E42D2" w14:paraId="452FD2D5" w14:textId="77777777" w:rsidTr="00E101CB">
        <w:trPr>
          <w:trHeight w:val="60"/>
          <w:jc w:val="center"/>
        </w:trPr>
        <w:tc>
          <w:tcPr>
            <w:tcW w:w="4622" w:type="dxa"/>
            <w:shd w:val="clear" w:color="auto" w:fill="auto"/>
          </w:tcPr>
          <w:p w14:paraId="0D5884CF" w14:textId="77777777" w:rsidR="00721501" w:rsidRPr="001F1885" w:rsidRDefault="00E101CB"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sidRPr="001F1885">
              <w:rPr>
                <w:rFonts w:eastAsiaTheme="minorHAnsi"/>
                <w:b/>
                <w:szCs w:val="18"/>
                <w:lang w:val="es-MX" w:eastAsia="en-US"/>
              </w:rPr>
              <w:t>:</w:t>
            </w:r>
          </w:p>
        </w:tc>
        <w:tc>
          <w:tcPr>
            <w:tcW w:w="2209" w:type="dxa"/>
            <w:shd w:val="clear" w:color="auto" w:fill="auto"/>
          </w:tcPr>
          <w:p w14:paraId="17EB9E97" w14:textId="2C25F2A6" w:rsidR="00721501" w:rsidRPr="001F1885" w:rsidRDefault="00E47902" w:rsidP="00E101CB">
            <w:pPr>
              <w:pStyle w:val="Texto"/>
              <w:spacing w:after="0" w:line="276" w:lineRule="auto"/>
              <w:ind w:firstLine="0"/>
              <w:jc w:val="right"/>
              <w:rPr>
                <w:b/>
                <w:szCs w:val="18"/>
                <w:lang w:val="es-MX"/>
              </w:rPr>
            </w:pPr>
            <w:r w:rsidRPr="001F1885">
              <w:rPr>
                <w:b/>
                <w:szCs w:val="18"/>
                <w:lang w:val="es-MX"/>
              </w:rPr>
              <w:fldChar w:fldCharType="begin"/>
            </w:r>
            <w:r w:rsidR="00E101CB" w:rsidRPr="001F1885">
              <w:rPr>
                <w:b/>
                <w:szCs w:val="18"/>
                <w:lang w:val="es-MX"/>
              </w:rPr>
              <w:instrText xml:space="preserve"> =SUM(ABOVE) \# "$#,##0.00;($#,##0.00)" </w:instrText>
            </w:r>
            <w:r w:rsidRPr="001F1885">
              <w:rPr>
                <w:b/>
                <w:szCs w:val="18"/>
                <w:lang w:val="es-MX"/>
              </w:rPr>
              <w:fldChar w:fldCharType="separate"/>
            </w:r>
            <w:r w:rsidR="00F97802" w:rsidRPr="001F1885">
              <w:rPr>
                <w:b/>
                <w:noProof/>
                <w:szCs w:val="18"/>
                <w:lang w:val="es-MX"/>
              </w:rPr>
              <w:t>$</w:t>
            </w:r>
            <w:r w:rsidR="00F97802">
              <w:rPr>
                <w:b/>
                <w:noProof/>
                <w:szCs w:val="18"/>
                <w:lang w:val="es-MX"/>
              </w:rPr>
              <w:t xml:space="preserve">   694,560.28</w:t>
            </w:r>
            <w:r w:rsidRPr="001F1885">
              <w:rPr>
                <w:b/>
                <w:szCs w:val="18"/>
                <w:lang w:val="es-MX"/>
              </w:rPr>
              <w:fldChar w:fldCharType="end"/>
            </w:r>
          </w:p>
        </w:tc>
      </w:tr>
    </w:tbl>
    <w:p w14:paraId="56B81643" w14:textId="77777777" w:rsidR="00721501" w:rsidRDefault="00721501" w:rsidP="00721501">
      <w:pPr>
        <w:autoSpaceDE w:val="0"/>
        <w:autoSpaceDN w:val="0"/>
        <w:adjustRightInd w:val="0"/>
        <w:spacing w:before="80"/>
        <w:ind w:left="709"/>
        <w:jc w:val="both"/>
        <w:rPr>
          <w:rFonts w:ascii="Arial" w:hAnsi="Arial" w:cs="Arial"/>
          <w:sz w:val="18"/>
          <w:szCs w:val="18"/>
        </w:rPr>
      </w:pPr>
    </w:p>
    <w:p w14:paraId="6F3ADCDB" w14:textId="77777777" w:rsidR="00721501" w:rsidRPr="007E42D2" w:rsidRDefault="00721501" w:rsidP="00721501">
      <w:pPr>
        <w:pStyle w:val="Texto"/>
        <w:numPr>
          <w:ilvl w:val="0"/>
          <w:numId w:val="5"/>
        </w:numPr>
        <w:spacing w:line="276" w:lineRule="auto"/>
        <w:rPr>
          <w:szCs w:val="18"/>
        </w:rPr>
      </w:pPr>
      <w:r w:rsidRPr="007E42D2">
        <w:rPr>
          <w:b/>
          <w:szCs w:val="18"/>
          <w:lang w:val="es-MX"/>
        </w:rPr>
        <w:t>Provisiones a Corto Plazo</w:t>
      </w:r>
    </w:p>
    <w:p w14:paraId="4037B991" w14:textId="77777777" w:rsidR="00721501"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w:t>
      </w:r>
      <w:r w:rsidR="00DF45C5">
        <w:rPr>
          <w:rFonts w:ascii="Arial" w:hAnsi="Arial" w:cs="Arial"/>
          <w:sz w:val="18"/>
          <w:szCs w:val="18"/>
        </w:rPr>
        <w:t xml:space="preserve"> por servicios devengados y</w:t>
      </w:r>
      <w:r w:rsidRPr="007E42D2">
        <w:rPr>
          <w:rFonts w:ascii="Arial" w:hAnsi="Arial" w:cs="Arial"/>
          <w:sz w:val="18"/>
          <w:szCs w:val="18"/>
        </w:rPr>
        <w:t xml:space="preserve"> que deberá pagar en un plazo menor o igual a doce meses.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34D6BAD4"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p>
    <w:p w14:paraId="2CCA37F9"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6E1E0B23" w14:textId="77777777" w:rsidTr="005D4C62">
        <w:trPr>
          <w:trHeight w:val="60"/>
          <w:jc w:val="center"/>
        </w:trPr>
        <w:tc>
          <w:tcPr>
            <w:tcW w:w="2963" w:type="dxa"/>
            <w:shd w:val="clear" w:color="auto" w:fill="833C0C"/>
          </w:tcPr>
          <w:p w14:paraId="64D226F1"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833C0C"/>
          </w:tcPr>
          <w:p w14:paraId="6D2CE36F" w14:textId="72139A77" w:rsidR="00721501" w:rsidRPr="007E42D2" w:rsidRDefault="00DF45C5" w:rsidP="0066763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D62A33">
              <w:rPr>
                <w:b/>
                <w:color w:val="FFFFFF" w:themeColor="background1"/>
                <w:szCs w:val="18"/>
                <w:lang w:val="es-MX"/>
              </w:rPr>
              <w:t>30 Jun.</w:t>
            </w:r>
            <w:r w:rsidR="007D4895">
              <w:rPr>
                <w:b/>
                <w:color w:val="FFFFFF" w:themeColor="background1"/>
                <w:szCs w:val="18"/>
                <w:lang w:val="es-MX"/>
              </w:rPr>
              <w:t xml:space="preserve"> </w:t>
            </w:r>
            <w:r w:rsidR="00E31D28">
              <w:rPr>
                <w:b/>
                <w:color w:val="FFFFFF" w:themeColor="background1"/>
                <w:szCs w:val="18"/>
                <w:lang w:val="es-MX"/>
              </w:rPr>
              <w:t>2022</w:t>
            </w:r>
          </w:p>
        </w:tc>
      </w:tr>
      <w:tr w:rsidR="00721501" w:rsidRPr="007E42D2" w14:paraId="54075611" w14:textId="77777777" w:rsidTr="00721501">
        <w:trPr>
          <w:trHeight w:val="60"/>
          <w:jc w:val="center"/>
        </w:trPr>
        <w:tc>
          <w:tcPr>
            <w:tcW w:w="2963" w:type="dxa"/>
            <w:shd w:val="clear" w:color="auto" w:fill="auto"/>
          </w:tcPr>
          <w:p w14:paraId="119E3AA0" w14:textId="77777777" w:rsidR="00721501" w:rsidRPr="007E42D2" w:rsidRDefault="00721501" w:rsidP="00B00D7A">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 xml:space="preserve">Provisión </w:t>
            </w:r>
            <w:r w:rsidR="00B00D7A">
              <w:rPr>
                <w:rFonts w:eastAsiaTheme="minorHAnsi"/>
                <w:szCs w:val="18"/>
                <w:lang w:val="es-MX" w:eastAsia="en-US"/>
              </w:rPr>
              <w:t>para Contingencias</w:t>
            </w:r>
          </w:p>
        </w:tc>
        <w:tc>
          <w:tcPr>
            <w:tcW w:w="1715" w:type="dxa"/>
            <w:shd w:val="clear" w:color="auto" w:fill="auto"/>
            <w:vAlign w:val="bottom"/>
          </w:tcPr>
          <w:p w14:paraId="7E3BB7CE" w14:textId="25EBF75E" w:rsidR="00721501" w:rsidRPr="007E42D2" w:rsidRDefault="00EB69E2" w:rsidP="00EB69E2">
            <w:pPr>
              <w:spacing w:line="276" w:lineRule="auto"/>
              <w:jc w:val="right"/>
              <w:rPr>
                <w:rFonts w:ascii="Arial" w:hAnsi="Arial" w:cs="Arial"/>
                <w:sz w:val="18"/>
                <w:szCs w:val="18"/>
              </w:rPr>
            </w:pPr>
            <w:r>
              <w:rPr>
                <w:rFonts w:ascii="Arial" w:hAnsi="Arial" w:cs="Arial"/>
                <w:sz w:val="18"/>
                <w:szCs w:val="18"/>
              </w:rPr>
              <w:t>0.</w:t>
            </w:r>
            <w:r w:rsidR="000B74D6">
              <w:rPr>
                <w:rFonts w:ascii="Arial" w:hAnsi="Arial" w:cs="Arial"/>
                <w:sz w:val="18"/>
                <w:szCs w:val="18"/>
              </w:rPr>
              <w:t>00</w:t>
            </w:r>
          </w:p>
        </w:tc>
      </w:tr>
      <w:tr w:rsidR="00721501" w:rsidRPr="007E42D2" w14:paraId="14A806D5" w14:textId="77777777" w:rsidTr="00721501">
        <w:trPr>
          <w:trHeight w:val="225"/>
          <w:jc w:val="center"/>
        </w:trPr>
        <w:tc>
          <w:tcPr>
            <w:tcW w:w="2963" w:type="dxa"/>
            <w:shd w:val="clear" w:color="auto" w:fill="auto"/>
          </w:tcPr>
          <w:p w14:paraId="387DAA4F" w14:textId="77777777" w:rsidR="00721501" w:rsidRPr="007E42D2" w:rsidRDefault="00B00D7A"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Provisiones</w:t>
            </w:r>
          </w:p>
        </w:tc>
        <w:tc>
          <w:tcPr>
            <w:tcW w:w="1715" w:type="dxa"/>
            <w:shd w:val="clear" w:color="auto" w:fill="auto"/>
            <w:vAlign w:val="bottom"/>
          </w:tcPr>
          <w:p w14:paraId="47FB7443" w14:textId="2AB923A2" w:rsidR="00721501" w:rsidRPr="007E42D2" w:rsidRDefault="007E785E" w:rsidP="003B593D">
            <w:pPr>
              <w:spacing w:line="276" w:lineRule="auto"/>
              <w:jc w:val="right"/>
              <w:rPr>
                <w:rFonts w:ascii="Arial" w:hAnsi="Arial" w:cs="Arial"/>
                <w:sz w:val="18"/>
                <w:szCs w:val="18"/>
              </w:rPr>
            </w:pPr>
            <w:r>
              <w:rPr>
                <w:rFonts w:ascii="Arial" w:hAnsi="Arial" w:cs="Arial"/>
                <w:sz w:val="18"/>
                <w:szCs w:val="18"/>
              </w:rPr>
              <w:t>0</w:t>
            </w:r>
            <w:r w:rsidR="0066763E">
              <w:rPr>
                <w:rFonts w:ascii="Arial" w:hAnsi="Arial" w:cs="Arial"/>
                <w:sz w:val="18"/>
                <w:szCs w:val="18"/>
              </w:rPr>
              <w:t>.00</w:t>
            </w:r>
          </w:p>
        </w:tc>
      </w:tr>
      <w:tr w:rsidR="00721501" w:rsidRPr="007E42D2" w14:paraId="2E65B0DA" w14:textId="77777777" w:rsidTr="00721501">
        <w:trPr>
          <w:trHeight w:val="60"/>
          <w:jc w:val="center"/>
        </w:trPr>
        <w:tc>
          <w:tcPr>
            <w:tcW w:w="2963" w:type="dxa"/>
            <w:shd w:val="clear" w:color="auto" w:fill="auto"/>
          </w:tcPr>
          <w:p w14:paraId="0D1AE0B7" w14:textId="77777777" w:rsidR="00721501" w:rsidRPr="001F1885" w:rsidRDefault="001F1885"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Pr>
                <w:rFonts w:eastAsiaTheme="minorHAnsi"/>
                <w:b/>
                <w:szCs w:val="18"/>
                <w:lang w:val="es-MX" w:eastAsia="en-US"/>
              </w:rPr>
              <w:t>:</w:t>
            </w:r>
          </w:p>
        </w:tc>
        <w:tc>
          <w:tcPr>
            <w:tcW w:w="1715" w:type="dxa"/>
            <w:shd w:val="clear" w:color="auto" w:fill="auto"/>
            <w:vAlign w:val="bottom"/>
          </w:tcPr>
          <w:p w14:paraId="5B2B7CF5" w14:textId="43C6A419" w:rsidR="00721501" w:rsidRPr="001F1885" w:rsidRDefault="00E47902" w:rsidP="00721501">
            <w:pPr>
              <w:spacing w:line="276" w:lineRule="auto"/>
              <w:jc w:val="right"/>
              <w:rPr>
                <w:rFonts w:ascii="Arial" w:hAnsi="Arial" w:cs="Arial"/>
                <w:b/>
                <w:sz w:val="18"/>
                <w:szCs w:val="18"/>
              </w:rPr>
            </w:pPr>
            <w:r w:rsidRPr="001F1885">
              <w:rPr>
                <w:rFonts w:ascii="Arial" w:hAnsi="Arial" w:cs="Arial"/>
                <w:b/>
                <w:sz w:val="18"/>
                <w:szCs w:val="18"/>
              </w:rPr>
              <w:fldChar w:fldCharType="begin"/>
            </w:r>
            <w:r w:rsidR="00DF45C5" w:rsidRPr="001F1885">
              <w:rPr>
                <w:rFonts w:ascii="Arial" w:hAnsi="Arial" w:cs="Arial"/>
                <w:b/>
                <w:sz w:val="18"/>
                <w:szCs w:val="18"/>
              </w:rPr>
              <w:instrText xml:space="preserve"> =SUM(ABOVE) \# "$#,##0.00;($#,##0.00)" </w:instrText>
            </w:r>
            <w:r w:rsidRPr="001F1885">
              <w:rPr>
                <w:rFonts w:ascii="Arial" w:hAnsi="Arial" w:cs="Arial"/>
                <w:b/>
                <w:sz w:val="18"/>
                <w:szCs w:val="18"/>
              </w:rPr>
              <w:fldChar w:fldCharType="separate"/>
            </w:r>
            <w:r w:rsidR="007E785E" w:rsidRPr="001F1885">
              <w:rPr>
                <w:rFonts w:ascii="Arial" w:hAnsi="Arial" w:cs="Arial"/>
                <w:b/>
                <w:noProof/>
                <w:sz w:val="18"/>
                <w:szCs w:val="18"/>
              </w:rPr>
              <w:t>$</w:t>
            </w:r>
            <w:r w:rsidR="007E785E">
              <w:rPr>
                <w:rFonts w:ascii="Arial" w:hAnsi="Arial" w:cs="Arial"/>
                <w:b/>
                <w:noProof/>
                <w:sz w:val="18"/>
                <w:szCs w:val="18"/>
              </w:rPr>
              <w:t xml:space="preserve">   0.00</w:t>
            </w:r>
            <w:r w:rsidRPr="001F1885">
              <w:rPr>
                <w:rFonts w:ascii="Arial" w:hAnsi="Arial" w:cs="Arial"/>
                <w:b/>
                <w:sz w:val="18"/>
                <w:szCs w:val="18"/>
              </w:rPr>
              <w:fldChar w:fldCharType="end"/>
            </w:r>
          </w:p>
        </w:tc>
      </w:tr>
    </w:tbl>
    <w:p w14:paraId="09009B47" w14:textId="77777777" w:rsidR="00721501" w:rsidRPr="007E42D2" w:rsidRDefault="00721501" w:rsidP="00721501">
      <w:pPr>
        <w:autoSpaceDE w:val="0"/>
        <w:autoSpaceDN w:val="0"/>
        <w:adjustRightInd w:val="0"/>
        <w:spacing w:before="240" w:after="120"/>
        <w:jc w:val="both"/>
        <w:rPr>
          <w:rFonts w:ascii="Arial" w:eastAsia="Times New Roman" w:hAnsi="Arial" w:cs="Arial"/>
          <w:b/>
          <w:sz w:val="18"/>
          <w:szCs w:val="18"/>
          <w:lang w:val="es-ES" w:eastAsia="es-ES"/>
        </w:rPr>
      </w:pPr>
      <w:r w:rsidRPr="007E42D2">
        <w:rPr>
          <w:rFonts w:ascii="Arial" w:eastAsia="Times New Roman" w:hAnsi="Arial" w:cs="Arial"/>
          <w:b/>
          <w:sz w:val="18"/>
          <w:szCs w:val="18"/>
          <w:lang w:val="es-ES" w:eastAsia="es-ES"/>
        </w:rPr>
        <w:t>II)</w:t>
      </w:r>
      <w:r w:rsidRPr="007E42D2">
        <w:rPr>
          <w:rFonts w:ascii="Arial" w:eastAsia="Times New Roman" w:hAnsi="Arial" w:cs="Arial"/>
          <w:b/>
          <w:sz w:val="18"/>
          <w:szCs w:val="18"/>
          <w:lang w:val="es-ES" w:eastAsia="es-ES"/>
        </w:rPr>
        <w:tab/>
        <w:t>Notas al Estado de Actividades</w:t>
      </w:r>
    </w:p>
    <w:p w14:paraId="7751B1F4" w14:textId="77777777" w:rsidR="008923E7" w:rsidRDefault="008923E7" w:rsidP="008923E7">
      <w:pPr>
        <w:pStyle w:val="Texto"/>
        <w:numPr>
          <w:ilvl w:val="0"/>
          <w:numId w:val="5"/>
        </w:numPr>
        <w:spacing w:line="276" w:lineRule="auto"/>
        <w:rPr>
          <w:szCs w:val="18"/>
        </w:rPr>
      </w:pPr>
      <w:r>
        <w:rPr>
          <w:b/>
          <w:szCs w:val="18"/>
        </w:rPr>
        <w:t>Ingresos de Gestión</w:t>
      </w:r>
      <w:r>
        <w:rPr>
          <w:szCs w:val="18"/>
        </w:rPr>
        <w:t>, los ingresos de los que se financian las actividades del Instituto son:</w:t>
      </w:r>
    </w:p>
    <w:p w14:paraId="1424E291" w14:textId="77777777"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8923E7" w:rsidRPr="007E42D2" w14:paraId="2D92E160" w14:textId="77777777" w:rsidTr="005D4C62">
        <w:trPr>
          <w:trHeight w:val="60"/>
          <w:jc w:val="center"/>
        </w:trPr>
        <w:tc>
          <w:tcPr>
            <w:tcW w:w="5365" w:type="dxa"/>
            <w:shd w:val="clear" w:color="auto" w:fill="833C0C"/>
          </w:tcPr>
          <w:p w14:paraId="66149124" w14:textId="78BA2E76" w:rsidR="008923E7" w:rsidRPr="007E42D2" w:rsidRDefault="00D4635E" w:rsidP="00FC4DCD">
            <w:pPr>
              <w:pStyle w:val="Texto"/>
              <w:spacing w:after="0" w:line="276" w:lineRule="auto"/>
              <w:ind w:firstLine="0"/>
              <w:jc w:val="center"/>
              <w:rPr>
                <w:b/>
                <w:color w:val="FFFFFF" w:themeColor="background1"/>
                <w:szCs w:val="18"/>
                <w:lang w:val="es-MX"/>
              </w:rPr>
            </w:pPr>
            <w:r>
              <w:rPr>
                <w:b/>
                <w:color w:val="FFFFFF" w:themeColor="background1"/>
                <w:szCs w:val="18"/>
                <w:lang w:val="es-MX"/>
              </w:rPr>
              <w:t>Transferencias</w:t>
            </w:r>
          </w:p>
        </w:tc>
        <w:tc>
          <w:tcPr>
            <w:tcW w:w="2209" w:type="dxa"/>
            <w:shd w:val="clear" w:color="auto" w:fill="833C0C"/>
          </w:tcPr>
          <w:p w14:paraId="3E110252" w14:textId="28F0EC10" w:rsidR="008923E7" w:rsidRPr="007E42D2" w:rsidRDefault="008923E7" w:rsidP="0066763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D62A33">
              <w:rPr>
                <w:b/>
                <w:color w:val="FFFFFF" w:themeColor="background1"/>
                <w:szCs w:val="18"/>
                <w:lang w:val="es-MX"/>
              </w:rPr>
              <w:t>30 Jun.</w:t>
            </w:r>
            <w:r w:rsidR="007D4895">
              <w:rPr>
                <w:b/>
                <w:color w:val="FFFFFF" w:themeColor="background1"/>
                <w:szCs w:val="18"/>
                <w:lang w:val="es-MX"/>
              </w:rPr>
              <w:t xml:space="preserve"> </w:t>
            </w:r>
            <w:r w:rsidR="00E31D28">
              <w:rPr>
                <w:b/>
                <w:color w:val="FFFFFF" w:themeColor="background1"/>
                <w:szCs w:val="18"/>
                <w:lang w:val="es-MX"/>
              </w:rPr>
              <w:t>2022</w:t>
            </w:r>
          </w:p>
        </w:tc>
      </w:tr>
      <w:tr w:rsidR="008923E7" w:rsidRPr="007E42D2" w14:paraId="53CC01F5" w14:textId="77777777" w:rsidTr="008923E7">
        <w:trPr>
          <w:trHeight w:val="60"/>
          <w:jc w:val="center"/>
        </w:trPr>
        <w:tc>
          <w:tcPr>
            <w:tcW w:w="5365" w:type="dxa"/>
            <w:shd w:val="clear" w:color="auto" w:fill="auto"/>
          </w:tcPr>
          <w:p w14:paraId="76DCF4B1" w14:textId="77777777"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33 FAETA (Ingresos Federales)</w:t>
            </w:r>
          </w:p>
        </w:tc>
        <w:tc>
          <w:tcPr>
            <w:tcW w:w="2209" w:type="dxa"/>
            <w:shd w:val="clear" w:color="auto" w:fill="auto"/>
            <w:vAlign w:val="bottom"/>
          </w:tcPr>
          <w:p w14:paraId="15A41BD2" w14:textId="0415606F" w:rsidR="008923E7" w:rsidRPr="007E42D2" w:rsidRDefault="009C302E" w:rsidP="009F1D5A">
            <w:pPr>
              <w:spacing w:line="276" w:lineRule="auto"/>
              <w:jc w:val="right"/>
              <w:rPr>
                <w:rFonts w:ascii="Arial" w:hAnsi="Arial" w:cs="Arial"/>
                <w:sz w:val="18"/>
                <w:szCs w:val="18"/>
              </w:rPr>
            </w:pPr>
            <w:r>
              <w:rPr>
                <w:rFonts w:ascii="Arial" w:hAnsi="Arial" w:cs="Arial"/>
                <w:sz w:val="18"/>
                <w:szCs w:val="18"/>
              </w:rPr>
              <w:t>25,176,100.00</w:t>
            </w:r>
          </w:p>
        </w:tc>
      </w:tr>
      <w:tr w:rsidR="008923E7" w:rsidRPr="007E42D2" w14:paraId="713C54E4" w14:textId="77777777" w:rsidTr="008923E7">
        <w:trPr>
          <w:trHeight w:val="60"/>
          <w:jc w:val="center"/>
        </w:trPr>
        <w:tc>
          <w:tcPr>
            <w:tcW w:w="5365" w:type="dxa"/>
            <w:shd w:val="clear" w:color="auto" w:fill="auto"/>
          </w:tcPr>
          <w:p w14:paraId="5473F675" w14:textId="77777777"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11 Convenios de Colaboración (Ingresos Federales)</w:t>
            </w:r>
          </w:p>
        </w:tc>
        <w:tc>
          <w:tcPr>
            <w:tcW w:w="2209" w:type="dxa"/>
            <w:shd w:val="clear" w:color="auto" w:fill="auto"/>
            <w:vAlign w:val="bottom"/>
          </w:tcPr>
          <w:p w14:paraId="7FC2DA44" w14:textId="71794273" w:rsidR="008923E7" w:rsidRPr="007E42D2" w:rsidRDefault="009C302E" w:rsidP="00A93FD2">
            <w:pPr>
              <w:spacing w:line="276" w:lineRule="auto"/>
              <w:jc w:val="right"/>
              <w:rPr>
                <w:rFonts w:ascii="Arial" w:hAnsi="Arial" w:cs="Arial"/>
                <w:sz w:val="18"/>
                <w:szCs w:val="18"/>
              </w:rPr>
            </w:pPr>
            <w:r>
              <w:rPr>
                <w:rFonts w:ascii="Arial" w:hAnsi="Arial" w:cs="Arial"/>
                <w:sz w:val="18"/>
                <w:szCs w:val="18"/>
              </w:rPr>
              <w:t>1,415,600.00</w:t>
            </w:r>
          </w:p>
        </w:tc>
      </w:tr>
      <w:tr w:rsidR="008923E7" w:rsidRPr="007E42D2" w14:paraId="361CB416" w14:textId="77777777" w:rsidTr="008923E7">
        <w:trPr>
          <w:trHeight w:val="60"/>
          <w:jc w:val="center"/>
        </w:trPr>
        <w:tc>
          <w:tcPr>
            <w:tcW w:w="5365" w:type="dxa"/>
            <w:shd w:val="clear" w:color="auto" w:fill="auto"/>
          </w:tcPr>
          <w:p w14:paraId="3291A823" w14:textId="5B2458D7"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Aportación Estatal</w:t>
            </w:r>
            <w:r w:rsidR="00FA11DA">
              <w:rPr>
                <w:rFonts w:eastAsiaTheme="minorHAnsi"/>
                <w:szCs w:val="18"/>
                <w:lang w:val="es-MX" w:eastAsia="en-US"/>
              </w:rPr>
              <w:t xml:space="preserve"> (</w:t>
            </w:r>
            <w:r w:rsidR="00D4635E">
              <w:rPr>
                <w:rFonts w:eastAsiaTheme="minorHAnsi"/>
                <w:szCs w:val="18"/>
                <w:lang w:val="es-MX" w:eastAsia="en-US"/>
              </w:rPr>
              <w:t>Fondo de Participaciones</w:t>
            </w:r>
            <w:r w:rsidR="00FA11DA">
              <w:rPr>
                <w:rFonts w:eastAsiaTheme="minorHAnsi"/>
                <w:szCs w:val="18"/>
                <w:lang w:val="es-MX" w:eastAsia="en-US"/>
              </w:rPr>
              <w:t>)</w:t>
            </w:r>
          </w:p>
        </w:tc>
        <w:tc>
          <w:tcPr>
            <w:tcW w:w="2209" w:type="dxa"/>
            <w:shd w:val="clear" w:color="auto" w:fill="auto"/>
            <w:vAlign w:val="bottom"/>
          </w:tcPr>
          <w:p w14:paraId="18EC238E" w14:textId="7F54B59C" w:rsidR="008923E7" w:rsidRPr="007E42D2" w:rsidRDefault="009C302E" w:rsidP="00FC4DCD">
            <w:pPr>
              <w:spacing w:line="276" w:lineRule="auto"/>
              <w:jc w:val="right"/>
              <w:rPr>
                <w:rFonts w:ascii="Arial" w:hAnsi="Arial" w:cs="Arial"/>
                <w:sz w:val="18"/>
                <w:szCs w:val="18"/>
              </w:rPr>
            </w:pPr>
            <w:r>
              <w:rPr>
                <w:rFonts w:ascii="Arial" w:hAnsi="Arial" w:cs="Arial"/>
                <w:sz w:val="18"/>
                <w:szCs w:val="18"/>
              </w:rPr>
              <w:t>7,666,794.00</w:t>
            </w:r>
          </w:p>
        </w:tc>
      </w:tr>
      <w:tr w:rsidR="00FA11DA" w:rsidRPr="007E42D2" w14:paraId="2C15AB64" w14:textId="77777777" w:rsidTr="008923E7">
        <w:trPr>
          <w:trHeight w:val="60"/>
          <w:jc w:val="center"/>
        </w:trPr>
        <w:tc>
          <w:tcPr>
            <w:tcW w:w="5365" w:type="dxa"/>
            <w:shd w:val="clear" w:color="auto" w:fill="auto"/>
          </w:tcPr>
          <w:p w14:paraId="06357DFF" w14:textId="77777777" w:rsidR="00FA11DA" w:rsidRDefault="00FA11DA" w:rsidP="00A51AF2">
            <w:pPr>
              <w:pStyle w:val="Texto"/>
              <w:spacing w:after="0" w:line="276" w:lineRule="auto"/>
              <w:ind w:firstLine="0"/>
              <w:jc w:val="left"/>
              <w:rPr>
                <w:rFonts w:eastAsiaTheme="minorHAnsi"/>
                <w:szCs w:val="18"/>
                <w:lang w:val="es-MX" w:eastAsia="en-US"/>
              </w:rPr>
            </w:pPr>
            <w:r>
              <w:rPr>
                <w:rFonts w:eastAsiaTheme="minorHAnsi"/>
                <w:szCs w:val="18"/>
                <w:lang w:val="es-MX" w:eastAsia="en-US"/>
              </w:rPr>
              <w:t>Ingresos Financieros</w:t>
            </w:r>
          </w:p>
        </w:tc>
        <w:tc>
          <w:tcPr>
            <w:tcW w:w="2209" w:type="dxa"/>
            <w:shd w:val="clear" w:color="auto" w:fill="auto"/>
          </w:tcPr>
          <w:p w14:paraId="4D2F567C" w14:textId="5B2B27FF" w:rsidR="00FA11DA" w:rsidRDefault="009C302E" w:rsidP="00CD7583">
            <w:pPr>
              <w:pStyle w:val="Texto"/>
              <w:spacing w:after="0" w:line="276" w:lineRule="auto"/>
              <w:ind w:firstLine="0"/>
              <w:jc w:val="right"/>
              <w:rPr>
                <w:szCs w:val="18"/>
                <w:lang w:val="es-MX"/>
              </w:rPr>
            </w:pPr>
            <w:r>
              <w:rPr>
                <w:szCs w:val="18"/>
                <w:lang w:val="es-MX"/>
              </w:rPr>
              <w:t>310.84</w:t>
            </w:r>
          </w:p>
        </w:tc>
      </w:tr>
      <w:tr w:rsidR="009C302E" w:rsidRPr="007E42D2" w14:paraId="6D1A4874" w14:textId="77777777" w:rsidTr="008923E7">
        <w:trPr>
          <w:trHeight w:val="60"/>
          <w:jc w:val="center"/>
        </w:trPr>
        <w:tc>
          <w:tcPr>
            <w:tcW w:w="5365" w:type="dxa"/>
            <w:shd w:val="clear" w:color="auto" w:fill="auto"/>
          </w:tcPr>
          <w:p w14:paraId="58A1E574" w14:textId="038C222F" w:rsidR="009C302E" w:rsidRDefault="009C302E" w:rsidP="00A51AF2">
            <w:pPr>
              <w:pStyle w:val="Texto"/>
              <w:spacing w:after="0" w:line="276" w:lineRule="auto"/>
              <w:ind w:firstLine="0"/>
              <w:jc w:val="left"/>
              <w:rPr>
                <w:rFonts w:eastAsiaTheme="minorHAnsi"/>
                <w:szCs w:val="18"/>
                <w:lang w:val="es-MX" w:eastAsia="en-US"/>
              </w:rPr>
            </w:pPr>
            <w:r>
              <w:rPr>
                <w:rFonts w:eastAsiaTheme="minorHAnsi"/>
                <w:szCs w:val="18"/>
                <w:lang w:val="es-MX" w:eastAsia="en-US"/>
              </w:rPr>
              <w:t>Otros Ingresos y Beneficios Varios</w:t>
            </w:r>
          </w:p>
        </w:tc>
        <w:tc>
          <w:tcPr>
            <w:tcW w:w="2209" w:type="dxa"/>
            <w:shd w:val="clear" w:color="auto" w:fill="auto"/>
          </w:tcPr>
          <w:p w14:paraId="55EC80E9" w14:textId="5EE778F5" w:rsidR="009C302E" w:rsidRDefault="009C302E" w:rsidP="00CD7583">
            <w:pPr>
              <w:pStyle w:val="Texto"/>
              <w:spacing w:after="0" w:line="276" w:lineRule="auto"/>
              <w:ind w:firstLine="0"/>
              <w:jc w:val="right"/>
              <w:rPr>
                <w:szCs w:val="18"/>
                <w:lang w:val="es-MX"/>
              </w:rPr>
            </w:pPr>
            <w:r>
              <w:rPr>
                <w:szCs w:val="18"/>
                <w:lang w:val="es-MX"/>
              </w:rPr>
              <w:t>431,723.88</w:t>
            </w:r>
          </w:p>
        </w:tc>
      </w:tr>
      <w:tr w:rsidR="008923E7" w:rsidRPr="007E42D2" w14:paraId="2EB96E54" w14:textId="77777777" w:rsidTr="008923E7">
        <w:trPr>
          <w:trHeight w:val="60"/>
          <w:jc w:val="center"/>
        </w:trPr>
        <w:tc>
          <w:tcPr>
            <w:tcW w:w="5365" w:type="dxa"/>
            <w:shd w:val="clear" w:color="auto" w:fill="auto"/>
          </w:tcPr>
          <w:p w14:paraId="27E4F5A5" w14:textId="77777777" w:rsidR="008923E7" w:rsidRPr="001F1885" w:rsidRDefault="008923E7" w:rsidP="00FC4DCD">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14:paraId="15B07D09" w14:textId="6CB60F7D" w:rsidR="008923E7" w:rsidRPr="001F1885" w:rsidRDefault="00E47902" w:rsidP="00FC4DCD">
            <w:pPr>
              <w:pStyle w:val="Texto"/>
              <w:spacing w:after="0" w:line="276" w:lineRule="auto"/>
              <w:ind w:firstLine="0"/>
              <w:jc w:val="right"/>
              <w:rPr>
                <w:b/>
                <w:szCs w:val="18"/>
                <w:lang w:val="es-MX"/>
              </w:rPr>
            </w:pPr>
            <w:r w:rsidRPr="001F1885">
              <w:rPr>
                <w:b/>
                <w:szCs w:val="18"/>
                <w:lang w:val="es-MX"/>
              </w:rPr>
              <w:fldChar w:fldCharType="begin"/>
            </w:r>
            <w:r w:rsidR="008923E7" w:rsidRPr="001F1885">
              <w:rPr>
                <w:b/>
                <w:szCs w:val="18"/>
                <w:lang w:val="es-MX"/>
              </w:rPr>
              <w:instrText xml:space="preserve"> =SUM(ABOVE) \# "$#,##0.00;($#,##0.00)" </w:instrText>
            </w:r>
            <w:r w:rsidRPr="001F1885">
              <w:rPr>
                <w:b/>
                <w:szCs w:val="18"/>
                <w:lang w:val="es-MX"/>
              </w:rPr>
              <w:fldChar w:fldCharType="separate"/>
            </w:r>
            <w:r w:rsidR="009C302E" w:rsidRPr="001F1885">
              <w:rPr>
                <w:b/>
                <w:noProof/>
                <w:szCs w:val="18"/>
                <w:lang w:val="es-MX"/>
              </w:rPr>
              <w:t>$</w:t>
            </w:r>
            <w:r w:rsidR="009C302E">
              <w:rPr>
                <w:b/>
                <w:noProof/>
                <w:szCs w:val="18"/>
                <w:lang w:val="es-MX"/>
              </w:rPr>
              <w:t xml:space="preserve">   34,690,528.72</w:t>
            </w:r>
            <w:r w:rsidRPr="001F1885">
              <w:rPr>
                <w:b/>
                <w:szCs w:val="18"/>
                <w:lang w:val="es-MX"/>
              </w:rPr>
              <w:fldChar w:fldCharType="end"/>
            </w:r>
          </w:p>
        </w:tc>
      </w:tr>
    </w:tbl>
    <w:p w14:paraId="1ACA5EDD" w14:textId="77777777" w:rsidR="00FA11DA" w:rsidRPr="00FA11DA" w:rsidRDefault="00FA11DA" w:rsidP="00FA11DA">
      <w:pPr>
        <w:pStyle w:val="Texto"/>
        <w:spacing w:line="276" w:lineRule="auto"/>
        <w:rPr>
          <w:szCs w:val="18"/>
        </w:rPr>
      </w:pPr>
    </w:p>
    <w:p w14:paraId="60A60FA9" w14:textId="77777777" w:rsidR="00FA11DA" w:rsidRPr="007E42D2" w:rsidRDefault="00FA11DA" w:rsidP="00FA11DA">
      <w:pPr>
        <w:pStyle w:val="Texto"/>
        <w:numPr>
          <w:ilvl w:val="0"/>
          <w:numId w:val="5"/>
        </w:numPr>
        <w:spacing w:line="276" w:lineRule="auto"/>
        <w:rPr>
          <w:szCs w:val="18"/>
        </w:rPr>
      </w:pPr>
      <w:r>
        <w:rPr>
          <w:b/>
          <w:szCs w:val="18"/>
        </w:rPr>
        <w:lastRenderedPageBreak/>
        <w:t>Gastos y Otras Pérdidas</w:t>
      </w:r>
      <w:r>
        <w:rPr>
          <w:szCs w:val="18"/>
        </w:rPr>
        <w:t xml:space="preserve">, los gastos de este </w:t>
      </w:r>
      <w:r w:rsidR="00E9790E">
        <w:rPr>
          <w:szCs w:val="18"/>
        </w:rPr>
        <w:t>periodo</w:t>
      </w:r>
      <w:r>
        <w:rPr>
          <w:szCs w:val="18"/>
        </w:rPr>
        <w:t xml:space="preserve"> ascendieron</w:t>
      </w:r>
      <w:r w:rsidR="00A76932">
        <w:rPr>
          <w:szCs w:val="18"/>
        </w:rPr>
        <w:t xml:space="preserve"> a</w:t>
      </w:r>
      <w:r>
        <w:rPr>
          <w:szCs w:val="18"/>
        </w:rPr>
        <w:t>:</w:t>
      </w:r>
    </w:p>
    <w:p w14:paraId="5DB3BC41" w14:textId="77777777"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FA11DA" w:rsidRPr="007E42D2" w14:paraId="32CF689C" w14:textId="77777777" w:rsidTr="005D4C62">
        <w:trPr>
          <w:trHeight w:val="60"/>
          <w:jc w:val="center"/>
        </w:trPr>
        <w:tc>
          <w:tcPr>
            <w:tcW w:w="5365" w:type="dxa"/>
            <w:shd w:val="clear" w:color="auto" w:fill="833C0C"/>
          </w:tcPr>
          <w:p w14:paraId="5349FF1A" w14:textId="77777777" w:rsidR="00FA11DA" w:rsidRPr="007E42D2" w:rsidRDefault="00271F23" w:rsidP="00A76932">
            <w:pPr>
              <w:pStyle w:val="Texto"/>
              <w:spacing w:after="0" w:line="276" w:lineRule="auto"/>
              <w:ind w:firstLine="0"/>
              <w:jc w:val="center"/>
              <w:rPr>
                <w:b/>
                <w:color w:val="FFFFFF" w:themeColor="background1"/>
                <w:szCs w:val="18"/>
                <w:lang w:val="es-MX"/>
              </w:rPr>
            </w:pPr>
            <w:r>
              <w:rPr>
                <w:b/>
                <w:color w:val="FFFFFF" w:themeColor="background1"/>
                <w:szCs w:val="18"/>
                <w:lang w:val="es-MX"/>
              </w:rPr>
              <w:t>Gastos y Otras Pérdidas</w:t>
            </w:r>
          </w:p>
        </w:tc>
        <w:tc>
          <w:tcPr>
            <w:tcW w:w="2209" w:type="dxa"/>
            <w:shd w:val="clear" w:color="auto" w:fill="833C0C"/>
          </w:tcPr>
          <w:p w14:paraId="58CC5B17" w14:textId="69A22341" w:rsidR="00FA11DA" w:rsidRPr="007E42D2" w:rsidRDefault="00FA11DA" w:rsidP="0066763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D62A33">
              <w:rPr>
                <w:b/>
                <w:color w:val="FFFFFF" w:themeColor="background1"/>
                <w:szCs w:val="18"/>
                <w:lang w:val="es-MX"/>
              </w:rPr>
              <w:t>30 Jun.</w:t>
            </w:r>
            <w:r w:rsidR="007D4895">
              <w:rPr>
                <w:b/>
                <w:color w:val="FFFFFF" w:themeColor="background1"/>
                <w:szCs w:val="18"/>
                <w:lang w:val="es-MX"/>
              </w:rPr>
              <w:t xml:space="preserve"> </w:t>
            </w:r>
            <w:r w:rsidR="00E31D28">
              <w:rPr>
                <w:b/>
                <w:color w:val="FFFFFF" w:themeColor="background1"/>
                <w:szCs w:val="18"/>
                <w:lang w:val="es-MX"/>
              </w:rPr>
              <w:t>2022</w:t>
            </w:r>
          </w:p>
        </w:tc>
      </w:tr>
      <w:tr w:rsidR="00FA11DA" w:rsidRPr="007E42D2" w14:paraId="240B27E0" w14:textId="77777777" w:rsidTr="00FC4DCD">
        <w:trPr>
          <w:trHeight w:val="60"/>
          <w:jc w:val="center"/>
        </w:trPr>
        <w:tc>
          <w:tcPr>
            <w:tcW w:w="5365" w:type="dxa"/>
            <w:shd w:val="clear" w:color="auto" w:fill="auto"/>
          </w:tcPr>
          <w:p w14:paraId="59ECE7AF" w14:textId="77777777" w:rsidR="00FA11DA" w:rsidRPr="007E42D2" w:rsidRDefault="00271F23"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Gastos de Funcionamiento</w:t>
            </w:r>
          </w:p>
        </w:tc>
        <w:tc>
          <w:tcPr>
            <w:tcW w:w="2209" w:type="dxa"/>
            <w:shd w:val="clear" w:color="auto" w:fill="auto"/>
            <w:vAlign w:val="bottom"/>
          </w:tcPr>
          <w:p w14:paraId="70811B8F" w14:textId="1F3F8D20" w:rsidR="00FA11DA" w:rsidRPr="007E42D2" w:rsidRDefault="009C302E" w:rsidP="009C302E">
            <w:pPr>
              <w:spacing w:line="276" w:lineRule="auto"/>
              <w:jc w:val="right"/>
              <w:rPr>
                <w:rFonts w:ascii="Arial" w:hAnsi="Arial" w:cs="Arial"/>
                <w:sz w:val="18"/>
                <w:szCs w:val="18"/>
              </w:rPr>
            </w:pPr>
            <w:r>
              <w:rPr>
                <w:rFonts w:ascii="Arial" w:hAnsi="Arial" w:cs="Arial"/>
                <w:sz w:val="18"/>
                <w:szCs w:val="18"/>
              </w:rPr>
              <w:t>1</w:t>
            </w:r>
            <w:r w:rsidR="00D304CB">
              <w:rPr>
                <w:rFonts w:ascii="Arial" w:hAnsi="Arial" w:cs="Arial"/>
                <w:sz w:val="18"/>
                <w:szCs w:val="18"/>
              </w:rPr>
              <w:t>9</w:t>
            </w:r>
            <w:r w:rsidR="000A1060">
              <w:rPr>
                <w:rFonts w:ascii="Arial" w:hAnsi="Arial" w:cs="Arial"/>
                <w:sz w:val="18"/>
                <w:szCs w:val="18"/>
              </w:rPr>
              <w:t>’</w:t>
            </w:r>
            <w:r>
              <w:rPr>
                <w:rFonts w:ascii="Arial" w:hAnsi="Arial" w:cs="Arial"/>
                <w:sz w:val="18"/>
                <w:szCs w:val="18"/>
              </w:rPr>
              <w:t>371,804.34</w:t>
            </w:r>
          </w:p>
        </w:tc>
      </w:tr>
      <w:tr w:rsidR="00FA11DA" w:rsidRPr="007E42D2" w14:paraId="52EE55AB" w14:textId="77777777" w:rsidTr="00FC4DCD">
        <w:trPr>
          <w:trHeight w:val="60"/>
          <w:jc w:val="center"/>
        </w:trPr>
        <w:tc>
          <w:tcPr>
            <w:tcW w:w="5365" w:type="dxa"/>
            <w:shd w:val="clear" w:color="auto" w:fill="auto"/>
          </w:tcPr>
          <w:p w14:paraId="5B0577A4" w14:textId="77777777" w:rsidR="00FA11DA" w:rsidRPr="007E42D2" w:rsidRDefault="00271F23" w:rsidP="00271F23">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Personales</w:t>
            </w:r>
          </w:p>
        </w:tc>
        <w:tc>
          <w:tcPr>
            <w:tcW w:w="2209" w:type="dxa"/>
            <w:shd w:val="clear" w:color="auto" w:fill="auto"/>
            <w:vAlign w:val="bottom"/>
          </w:tcPr>
          <w:p w14:paraId="7BCBC26A" w14:textId="374896CC" w:rsidR="00FA11DA" w:rsidRPr="007E42D2" w:rsidRDefault="009C302E" w:rsidP="00EA1730">
            <w:pPr>
              <w:spacing w:line="276" w:lineRule="auto"/>
              <w:jc w:val="right"/>
              <w:rPr>
                <w:rFonts w:ascii="Arial" w:hAnsi="Arial" w:cs="Arial"/>
                <w:sz w:val="18"/>
                <w:szCs w:val="18"/>
              </w:rPr>
            </w:pPr>
            <w:r>
              <w:rPr>
                <w:rFonts w:ascii="Arial" w:hAnsi="Arial" w:cs="Arial"/>
                <w:sz w:val="18"/>
                <w:szCs w:val="18"/>
              </w:rPr>
              <w:t>14,710,129.02</w:t>
            </w:r>
          </w:p>
        </w:tc>
      </w:tr>
      <w:tr w:rsidR="00271F23" w:rsidRPr="007E42D2" w14:paraId="578631FC" w14:textId="77777777" w:rsidTr="00FC4DCD">
        <w:trPr>
          <w:trHeight w:val="60"/>
          <w:jc w:val="center"/>
        </w:trPr>
        <w:tc>
          <w:tcPr>
            <w:tcW w:w="5365" w:type="dxa"/>
            <w:shd w:val="clear" w:color="auto" w:fill="auto"/>
          </w:tcPr>
          <w:p w14:paraId="1C595006" w14:textId="77777777" w:rsidR="00271F23" w:rsidRPr="007E42D2" w:rsidRDefault="00271F23"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Materiales</w:t>
            </w:r>
            <w:r w:rsidR="00261730">
              <w:rPr>
                <w:rFonts w:eastAsiaTheme="minorHAnsi"/>
                <w:szCs w:val="18"/>
                <w:lang w:val="es-MX" w:eastAsia="en-US"/>
              </w:rPr>
              <w:t xml:space="preserve"> y Suministros</w:t>
            </w:r>
          </w:p>
        </w:tc>
        <w:tc>
          <w:tcPr>
            <w:tcW w:w="2209" w:type="dxa"/>
            <w:shd w:val="clear" w:color="auto" w:fill="auto"/>
            <w:vAlign w:val="bottom"/>
          </w:tcPr>
          <w:p w14:paraId="295FB3EC" w14:textId="20E7953C" w:rsidR="00271F23" w:rsidRPr="007E42D2" w:rsidRDefault="009C302E" w:rsidP="009F1D5A">
            <w:pPr>
              <w:spacing w:line="276" w:lineRule="auto"/>
              <w:jc w:val="right"/>
              <w:rPr>
                <w:rFonts w:ascii="Arial" w:hAnsi="Arial" w:cs="Arial"/>
                <w:sz w:val="18"/>
                <w:szCs w:val="18"/>
              </w:rPr>
            </w:pPr>
            <w:r>
              <w:rPr>
                <w:rFonts w:ascii="Arial" w:hAnsi="Arial" w:cs="Arial"/>
                <w:sz w:val="18"/>
                <w:szCs w:val="18"/>
              </w:rPr>
              <w:t>1,790,266.84</w:t>
            </w:r>
          </w:p>
        </w:tc>
      </w:tr>
      <w:tr w:rsidR="00261730" w:rsidRPr="007E42D2" w14:paraId="39C3AA68" w14:textId="77777777" w:rsidTr="00FC4DCD">
        <w:trPr>
          <w:trHeight w:val="60"/>
          <w:jc w:val="center"/>
        </w:trPr>
        <w:tc>
          <w:tcPr>
            <w:tcW w:w="5365" w:type="dxa"/>
            <w:shd w:val="clear" w:color="auto" w:fill="auto"/>
          </w:tcPr>
          <w:p w14:paraId="523874CD" w14:textId="77777777" w:rsidR="00261730" w:rsidRPr="007E42D2" w:rsidRDefault="00261730"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Generales</w:t>
            </w:r>
          </w:p>
        </w:tc>
        <w:tc>
          <w:tcPr>
            <w:tcW w:w="2209" w:type="dxa"/>
            <w:shd w:val="clear" w:color="auto" w:fill="auto"/>
          </w:tcPr>
          <w:p w14:paraId="5AE5B7A9" w14:textId="6373279F" w:rsidR="00261730" w:rsidRDefault="009C302E" w:rsidP="00EA1730">
            <w:pPr>
              <w:pStyle w:val="Texto"/>
              <w:spacing w:after="0" w:line="276" w:lineRule="auto"/>
              <w:ind w:firstLine="0"/>
              <w:jc w:val="right"/>
              <w:rPr>
                <w:szCs w:val="18"/>
                <w:lang w:val="es-MX"/>
              </w:rPr>
            </w:pPr>
            <w:r>
              <w:rPr>
                <w:szCs w:val="18"/>
                <w:lang w:val="es-MX"/>
              </w:rPr>
              <w:t>2,871,408.48</w:t>
            </w:r>
          </w:p>
        </w:tc>
      </w:tr>
      <w:tr w:rsidR="00261730" w:rsidRPr="007E42D2" w14:paraId="2B877AA7" w14:textId="77777777" w:rsidTr="00FC4DCD">
        <w:trPr>
          <w:trHeight w:val="60"/>
          <w:jc w:val="center"/>
        </w:trPr>
        <w:tc>
          <w:tcPr>
            <w:tcW w:w="5365" w:type="dxa"/>
            <w:shd w:val="clear" w:color="auto" w:fill="auto"/>
          </w:tcPr>
          <w:p w14:paraId="226D33B8" w14:textId="77777777" w:rsidR="00261730" w:rsidRDefault="00261730" w:rsidP="00261730">
            <w:pPr>
              <w:pStyle w:val="Texto"/>
              <w:spacing w:after="0" w:line="276" w:lineRule="auto"/>
              <w:ind w:firstLine="0"/>
              <w:jc w:val="left"/>
              <w:rPr>
                <w:rFonts w:eastAsiaTheme="minorHAnsi"/>
                <w:szCs w:val="18"/>
                <w:lang w:val="es-MX" w:eastAsia="en-US"/>
              </w:rPr>
            </w:pPr>
            <w:r>
              <w:rPr>
                <w:rFonts w:eastAsiaTheme="minorHAnsi"/>
                <w:szCs w:val="18"/>
                <w:lang w:val="es-MX" w:eastAsia="en-US"/>
              </w:rPr>
              <w:t>Transferencias, Asignaciones, Subsidios y Otras Ayudas</w:t>
            </w:r>
          </w:p>
        </w:tc>
        <w:tc>
          <w:tcPr>
            <w:tcW w:w="2209" w:type="dxa"/>
            <w:shd w:val="clear" w:color="auto" w:fill="auto"/>
          </w:tcPr>
          <w:p w14:paraId="5265EED0" w14:textId="50135FEE" w:rsidR="00261730" w:rsidRPr="00261730" w:rsidRDefault="009C302E" w:rsidP="00A51AF2">
            <w:pPr>
              <w:pStyle w:val="Texto"/>
              <w:spacing w:after="0" w:line="276" w:lineRule="auto"/>
              <w:ind w:firstLine="0"/>
              <w:jc w:val="right"/>
              <w:rPr>
                <w:szCs w:val="18"/>
                <w:lang w:val="es-MX"/>
              </w:rPr>
            </w:pPr>
            <w:r>
              <w:rPr>
                <w:szCs w:val="18"/>
                <w:lang w:val="es-MX"/>
              </w:rPr>
              <w:t>8,035,496.00</w:t>
            </w:r>
          </w:p>
        </w:tc>
      </w:tr>
      <w:tr w:rsidR="00EA1523" w:rsidRPr="007E42D2" w14:paraId="7124FA95" w14:textId="77777777" w:rsidTr="00FC4DCD">
        <w:trPr>
          <w:trHeight w:val="60"/>
          <w:jc w:val="center"/>
        </w:trPr>
        <w:tc>
          <w:tcPr>
            <w:tcW w:w="5365" w:type="dxa"/>
            <w:shd w:val="clear" w:color="auto" w:fill="auto"/>
          </w:tcPr>
          <w:p w14:paraId="07793163" w14:textId="77777777" w:rsidR="00EA1523" w:rsidRPr="001F1885" w:rsidRDefault="00EA1523" w:rsidP="00EA1523">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14:paraId="4F6858D6" w14:textId="73DA3509" w:rsidR="00EA1523" w:rsidRPr="001F1885" w:rsidRDefault="00E47902" w:rsidP="00826EEA">
            <w:pPr>
              <w:pStyle w:val="Texto"/>
              <w:spacing w:after="0" w:line="276" w:lineRule="auto"/>
              <w:ind w:firstLine="0"/>
              <w:jc w:val="right"/>
              <w:rPr>
                <w:b/>
                <w:szCs w:val="18"/>
                <w:lang w:val="es-MX"/>
              </w:rPr>
            </w:pPr>
            <w:r w:rsidRPr="001F1885">
              <w:rPr>
                <w:b/>
                <w:szCs w:val="18"/>
                <w:lang w:val="es-MX"/>
              </w:rPr>
              <w:fldChar w:fldCharType="begin"/>
            </w:r>
            <w:r w:rsidR="00826EEA" w:rsidRPr="001F1885">
              <w:rPr>
                <w:b/>
                <w:szCs w:val="18"/>
                <w:lang w:val="es-MX"/>
              </w:rPr>
              <w:instrText xml:space="preserve"> =SUM(ABOVE) \# "$#,##0.00;($#,##0.00)" </w:instrText>
            </w:r>
            <w:r w:rsidRPr="001F1885">
              <w:rPr>
                <w:b/>
                <w:szCs w:val="18"/>
                <w:lang w:val="es-MX"/>
              </w:rPr>
              <w:fldChar w:fldCharType="separate"/>
            </w:r>
            <w:r w:rsidR="009C302E" w:rsidRPr="001F1885">
              <w:rPr>
                <w:b/>
                <w:noProof/>
                <w:szCs w:val="18"/>
                <w:lang w:val="es-MX"/>
              </w:rPr>
              <w:t>$</w:t>
            </w:r>
            <w:r w:rsidR="009C302E">
              <w:rPr>
                <w:b/>
                <w:noProof/>
                <w:szCs w:val="18"/>
                <w:lang w:val="es-MX"/>
              </w:rPr>
              <w:t xml:space="preserve">   27,407,300.34</w:t>
            </w:r>
            <w:r w:rsidRPr="001F1885">
              <w:rPr>
                <w:b/>
                <w:szCs w:val="18"/>
                <w:lang w:val="es-MX"/>
              </w:rPr>
              <w:fldChar w:fldCharType="end"/>
            </w:r>
            <w:r w:rsidR="00EA1523" w:rsidRPr="001F1885">
              <w:rPr>
                <w:b/>
                <w:szCs w:val="18"/>
                <w:lang w:val="es-MX"/>
              </w:rPr>
              <w:t xml:space="preserve"> </w:t>
            </w:r>
          </w:p>
        </w:tc>
      </w:tr>
    </w:tbl>
    <w:p w14:paraId="32AE1519" w14:textId="77777777" w:rsidR="00EA1730" w:rsidRDefault="00EA1730" w:rsidP="008923E7">
      <w:pPr>
        <w:autoSpaceDE w:val="0"/>
        <w:autoSpaceDN w:val="0"/>
        <w:adjustRightInd w:val="0"/>
        <w:spacing w:before="80"/>
        <w:ind w:left="709"/>
        <w:jc w:val="center"/>
        <w:rPr>
          <w:rFonts w:ascii="Arial" w:eastAsia="Times New Roman" w:hAnsi="Arial" w:cs="Arial"/>
          <w:sz w:val="18"/>
          <w:szCs w:val="18"/>
          <w:lang w:val="es-ES" w:eastAsia="es-ES"/>
        </w:rPr>
      </w:pPr>
    </w:p>
    <w:p w14:paraId="5B6C3A5F" w14:textId="665E58DF" w:rsidR="00FA11DA" w:rsidRPr="007E42D2" w:rsidRDefault="00FA11DA" w:rsidP="00FF4A94">
      <w:pPr>
        <w:rPr>
          <w:rFonts w:ascii="Arial" w:eastAsia="Times New Roman" w:hAnsi="Arial" w:cs="Arial"/>
          <w:sz w:val="18"/>
          <w:szCs w:val="18"/>
          <w:lang w:val="es-ES" w:eastAsia="es-ES"/>
        </w:rPr>
      </w:pPr>
    </w:p>
    <w:p w14:paraId="620823A1" w14:textId="77777777" w:rsidR="00721501" w:rsidRPr="007E42D2" w:rsidRDefault="00721501" w:rsidP="00721501">
      <w:pPr>
        <w:pStyle w:val="INCISO"/>
        <w:spacing w:after="0" w:line="276" w:lineRule="auto"/>
        <w:ind w:left="360"/>
        <w:rPr>
          <w:b/>
        </w:rPr>
      </w:pPr>
      <w:r w:rsidRPr="007E42D2">
        <w:rPr>
          <w:b/>
          <w:smallCaps/>
        </w:rPr>
        <w:t>III)</w:t>
      </w:r>
      <w:r w:rsidRPr="007E42D2">
        <w:rPr>
          <w:b/>
          <w:smallCaps/>
        </w:rPr>
        <w:tab/>
      </w:r>
      <w:r w:rsidRPr="007E42D2">
        <w:rPr>
          <w:b/>
          <w:smallCaps/>
        </w:rPr>
        <w:tab/>
      </w:r>
      <w:r w:rsidRPr="007E42D2">
        <w:rPr>
          <w:b/>
        </w:rPr>
        <w:t>Notas al Estado de Variación en la Hacienda Pública</w:t>
      </w:r>
    </w:p>
    <w:p w14:paraId="6D4BBE83" w14:textId="77777777"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contribuido</w:t>
      </w:r>
    </w:p>
    <w:p w14:paraId="0DD89E6E" w14:textId="40016010" w:rsidR="00721501" w:rsidRPr="007E42D2" w:rsidRDefault="00721501" w:rsidP="00721501">
      <w:pPr>
        <w:pStyle w:val="Texto"/>
        <w:spacing w:after="80" w:line="276" w:lineRule="auto"/>
        <w:ind w:left="709" w:firstLine="0"/>
        <w:rPr>
          <w:szCs w:val="18"/>
        </w:rPr>
      </w:pPr>
      <w:r w:rsidRPr="007E42D2">
        <w:rPr>
          <w:szCs w:val="18"/>
        </w:rPr>
        <w:t xml:space="preserve">En </w:t>
      </w:r>
      <w:r w:rsidR="001003A1">
        <w:rPr>
          <w:szCs w:val="18"/>
        </w:rPr>
        <w:t>este periodo de informe no se modificó el patrimonio cont</w:t>
      </w:r>
      <w:r w:rsidR="00B0321D">
        <w:rPr>
          <w:szCs w:val="18"/>
        </w:rPr>
        <w:t>r</w:t>
      </w:r>
      <w:r w:rsidR="001003A1">
        <w:rPr>
          <w:szCs w:val="18"/>
        </w:rPr>
        <w:t>ibuido</w:t>
      </w:r>
      <w:r w:rsidRPr="007E42D2">
        <w:rPr>
          <w:szCs w:val="18"/>
        </w:rPr>
        <w:t>.</w:t>
      </w:r>
    </w:p>
    <w:p w14:paraId="4A4298BC" w14:textId="77777777"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generado</w:t>
      </w:r>
    </w:p>
    <w:p w14:paraId="77EA35AA" w14:textId="06A79620" w:rsidR="00A51AF2" w:rsidRDefault="000F6BA4" w:rsidP="008D4009">
      <w:pPr>
        <w:pStyle w:val="Texto"/>
        <w:spacing w:after="80" w:line="276" w:lineRule="auto"/>
        <w:ind w:left="709" w:firstLine="0"/>
        <w:rPr>
          <w:szCs w:val="18"/>
        </w:rPr>
      </w:pPr>
      <w:r>
        <w:rPr>
          <w:szCs w:val="18"/>
        </w:rPr>
        <w:t>Se reclasificó un importe de $ 419,123.88 del resultado del ejercicio 2021 para aplicación en el ejercicio 2022, según autorización en Acta de la Primera Sesión Ordinaria 2022 de la Junta de Gobierno de este Instituto; por otro lado, se incrementó el resultado del ejercicio 2021 con $</w:t>
      </w:r>
      <w:r w:rsidR="000801B2">
        <w:rPr>
          <w:szCs w:val="18"/>
        </w:rPr>
        <w:t xml:space="preserve"> 15,675.60 </w:t>
      </w:r>
      <w:r>
        <w:rPr>
          <w:szCs w:val="18"/>
        </w:rPr>
        <w:t>por reintegro</w:t>
      </w:r>
      <w:r w:rsidRPr="000F6BA4">
        <w:rPr>
          <w:szCs w:val="18"/>
        </w:rPr>
        <w:t xml:space="preserve"> </w:t>
      </w:r>
      <w:r>
        <w:rPr>
          <w:szCs w:val="18"/>
        </w:rPr>
        <w:t xml:space="preserve">de Honorarios por servicios de Jefe de Departamento “A” del ejercicio 2021, </w:t>
      </w:r>
      <w:r w:rsidR="008E76E1">
        <w:rPr>
          <w:szCs w:val="18"/>
        </w:rPr>
        <w:t>de acuerdo a</w:t>
      </w:r>
      <w:bookmarkStart w:id="1" w:name="_GoBack"/>
      <w:bookmarkEnd w:id="1"/>
      <w:r>
        <w:rPr>
          <w:szCs w:val="18"/>
        </w:rPr>
        <w:t xml:space="preserve"> oficio de la Dirección de Administración y Finanzas de ITEA</w:t>
      </w:r>
      <w:r w:rsidR="007F45B1">
        <w:rPr>
          <w:szCs w:val="18"/>
        </w:rPr>
        <w:t>.</w:t>
      </w:r>
    </w:p>
    <w:p w14:paraId="158CFC7C" w14:textId="77777777" w:rsidR="008D4009" w:rsidRDefault="008D4009" w:rsidP="008D4009">
      <w:pPr>
        <w:pStyle w:val="Texto"/>
        <w:spacing w:after="80" w:line="276" w:lineRule="auto"/>
        <w:ind w:left="709" w:firstLine="0"/>
        <w:rPr>
          <w:szCs w:val="18"/>
        </w:rPr>
      </w:pPr>
    </w:p>
    <w:p w14:paraId="6F19C4FF" w14:textId="77777777" w:rsidR="00721501" w:rsidRPr="007E42D2" w:rsidRDefault="00721501" w:rsidP="00721501">
      <w:pPr>
        <w:pStyle w:val="INCISO"/>
        <w:spacing w:after="0" w:line="276" w:lineRule="auto"/>
        <w:ind w:left="360"/>
        <w:rPr>
          <w:b/>
        </w:rPr>
      </w:pPr>
      <w:r w:rsidRPr="007E42D2">
        <w:rPr>
          <w:b/>
          <w:smallCaps/>
        </w:rPr>
        <w:t>IV)</w:t>
      </w:r>
      <w:r w:rsidRPr="007E42D2">
        <w:rPr>
          <w:b/>
          <w:smallCaps/>
        </w:rPr>
        <w:tab/>
      </w:r>
      <w:r w:rsidRPr="007E42D2">
        <w:rPr>
          <w:b/>
          <w:smallCaps/>
        </w:rPr>
        <w:tab/>
      </w:r>
      <w:r w:rsidRPr="007E42D2">
        <w:rPr>
          <w:b/>
        </w:rPr>
        <w:t>Notas al Estado de Flujos de Efectivo</w:t>
      </w:r>
    </w:p>
    <w:p w14:paraId="4AA76FC9" w14:textId="77777777" w:rsidR="00721501" w:rsidRPr="00F7672A" w:rsidRDefault="00721501" w:rsidP="00F7672A">
      <w:pPr>
        <w:pStyle w:val="Texto"/>
        <w:numPr>
          <w:ilvl w:val="0"/>
          <w:numId w:val="5"/>
        </w:numPr>
        <w:spacing w:after="80" w:line="276" w:lineRule="auto"/>
        <w:rPr>
          <w:b/>
          <w:szCs w:val="18"/>
        </w:rPr>
      </w:pPr>
      <w:r w:rsidRPr="007E42D2">
        <w:rPr>
          <w:b/>
          <w:lang w:val="es-MX"/>
        </w:rPr>
        <w:t>Análisis de los saldos inicial y final</w:t>
      </w:r>
    </w:p>
    <w:p w14:paraId="14784352" w14:textId="04E4AE79" w:rsidR="00721501" w:rsidRDefault="00721501" w:rsidP="00721501">
      <w:pPr>
        <w:pStyle w:val="ROMANOS"/>
        <w:spacing w:after="0" w:line="276" w:lineRule="auto"/>
        <w:ind w:left="648" w:firstLine="0"/>
        <w:rPr>
          <w:lang w:val="es-MX"/>
        </w:rPr>
      </w:pPr>
      <w:r w:rsidRPr="007E42D2">
        <w:rPr>
          <w:lang w:val="es-MX"/>
        </w:rPr>
        <w:t xml:space="preserve">En relación al efectivo se muestra un cuadro expresado en pesos, en el cual se observa la integración del efectivo y equivalentes del ITEA </w:t>
      </w:r>
      <w:r w:rsidR="00617811">
        <w:rPr>
          <w:lang w:val="es-MX"/>
        </w:rPr>
        <w:t>del periodo actual y del anterior</w:t>
      </w:r>
      <w:r w:rsidRPr="007E42D2">
        <w:rPr>
          <w:lang w:val="es-MX"/>
        </w:rPr>
        <w:t>.</w:t>
      </w:r>
    </w:p>
    <w:p w14:paraId="64BB5756" w14:textId="30EF405F" w:rsidR="001403EB" w:rsidRPr="00FA11DA" w:rsidRDefault="001403EB" w:rsidP="001403EB">
      <w:pPr>
        <w:pStyle w:val="Prrafodelista"/>
        <w:autoSpaceDE w:val="0"/>
        <w:autoSpaceDN w:val="0"/>
        <w:adjustRightInd w:val="0"/>
        <w:spacing w:after="0"/>
        <w:ind w:left="1008"/>
        <w:jc w:val="center"/>
        <w:rPr>
          <w:rFonts w:ascii="Arial" w:hAnsi="Arial" w:cs="Arial"/>
          <w:sz w:val="18"/>
          <w:szCs w:val="18"/>
        </w:rPr>
      </w:pPr>
    </w:p>
    <w:tbl>
      <w:tblPr>
        <w:tblStyle w:val="Tablaconcuadrcula"/>
        <w:tblW w:w="0" w:type="auto"/>
        <w:jc w:val="center"/>
        <w:shd w:val="clear" w:color="auto" w:fill="00B050"/>
        <w:tblLook w:val="04A0" w:firstRow="1" w:lastRow="0" w:firstColumn="1" w:lastColumn="0" w:noHBand="0" w:noVBand="1"/>
      </w:tblPr>
      <w:tblGrid>
        <w:gridCol w:w="3971"/>
        <w:gridCol w:w="2126"/>
        <w:gridCol w:w="2126"/>
      </w:tblGrid>
      <w:tr w:rsidR="001403EB" w:rsidRPr="007E42D2" w14:paraId="566E0B58" w14:textId="77777777" w:rsidTr="00617811">
        <w:trPr>
          <w:trHeight w:val="60"/>
          <w:jc w:val="center"/>
        </w:trPr>
        <w:tc>
          <w:tcPr>
            <w:tcW w:w="3971" w:type="dxa"/>
            <w:shd w:val="clear" w:color="auto" w:fill="833C0C"/>
          </w:tcPr>
          <w:p w14:paraId="02126114" w14:textId="5D03760D" w:rsidR="001403EB" w:rsidRPr="007E42D2" w:rsidRDefault="00617811" w:rsidP="00A37922">
            <w:pPr>
              <w:pStyle w:val="Texto"/>
              <w:spacing w:after="0" w:line="276" w:lineRule="auto"/>
              <w:ind w:firstLine="0"/>
              <w:jc w:val="center"/>
              <w:rPr>
                <w:b/>
                <w:color w:val="FFFFFF" w:themeColor="background1"/>
                <w:szCs w:val="18"/>
                <w:lang w:val="es-MX"/>
              </w:rPr>
            </w:pPr>
            <w:r>
              <w:rPr>
                <w:b/>
                <w:color w:val="FFFFFF" w:themeColor="background1"/>
                <w:szCs w:val="18"/>
                <w:lang w:val="es-MX"/>
              </w:rPr>
              <w:t>Concepto</w:t>
            </w:r>
          </w:p>
        </w:tc>
        <w:tc>
          <w:tcPr>
            <w:tcW w:w="2126" w:type="dxa"/>
            <w:shd w:val="clear" w:color="auto" w:fill="833C0C"/>
          </w:tcPr>
          <w:p w14:paraId="1622DFC9" w14:textId="6A367E98" w:rsidR="001403EB" w:rsidRDefault="00617811" w:rsidP="00D304CB">
            <w:pPr>
              <w:pStyle w:val="Texto"/>
              <w:spacing w:after="0" w:line="276" w:lineRule="auto"/>
              <w:ind w:firstLine="0"/>
              <w:jc w:val="center"/>
              <w:rPr>
                <w:b/>
                <w:color w:val="FFFFFF" w:themeColor="background1"/>
                <w:szCs w:val="18"/>
                <w:lang w:val="es-MX"/>
              </w:rPr>
            </w:pPr>
            <w:r>
              <w:rPr>
                <w:b/>
                <w:color w:val="FFFFFF" w:themeColor="background1"/>
                <w:szCs w:val="18"/>
                <w:lang w:val="es-MX"/>
              </w:rPr>
              <w:t>2022</w:t>
            </w:r>
          </w:p>
        </w:tc>
        <w:tc>
          <w:tcPr>
            <w:tcW w:w="2126" w:type="dxa"/>
            <w:shd w:val="clear" w:color="auto" w:fill="833C0C"/>
          </w:tcPr>
          <w:p w14:paraId="52EFD93E" w14:textId="4B1D36B5" w:rsidR="001403EB" w:rsidRPr="007E42D2" w:rsidRDefault="00617811" w:rsidP="00D304CB">
            <w:pPr>
              <w:pStyle w:val="Texto"/>
              <w:spacing w:after="0" w:line="276" w:lineRule="auto"/>
              <w:ind w:firstLine="0"/>
              <w:jc w:val="center"/>
              <w:rPr>
                <w:b/>
                <w:color w:val="FFFFFF" w:themeColor="background1"/>
                <w:szCs w:val="18"/>
                <w:lang w:val="es-MX"/>
              </w:rPr>
            </w:pPr>
            <w:r>
              <w:rPr>
                <w:b/>
                <w:color w:val="FFFFFF" w:themeColor="background1"/>
                <w:szCs w:val="18"/>
                <w:lang w:val="es-MX"/>
              </w:rPr>
              <w:t>2021</w:t>
            </w:r>
          </w:p>
        </w:tc>
      </w:tr>
      <w:tr w:rsidR="00985CFA" w:rsidRPr="007E42D2" w14:paraId="385B372F" w14:textId="77777777" w:rsidTr="00617811">
        <w:trPr>
          <w:trHeight w:val="60"/>
          <w:jc w:val="center"/>
        </w:trPr>
        <w:tc>
          <w:tcPr>
            <w:tcW w:w="3971" w:type="dxa"/>
            <w:shd w:val="clear" w:color="auto" w:fill="auto"/>
          </w:tcPr>
          <w:p w14:paraId="56B6176B" w14:textId="47775958" w:rsidR="00985CFA" w:rsidRPr="007E42D2" w:rsidRDefault="00985CFA" w:rsidP="00617811">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w:t>
            </w:r>
          </w:p>
        </w:tc>
        <w:tc>
          <w:tcPr>
            <w:tcW w:w="2126" w:type="dxa"/>
          </w:tcPr>
          <w:p w14:paraId="22AD45A8" w14:textId="6EE196DE" w:rsidR="00985CFA" w:rsidRDefault="00617811" w:rsidP="00330DBA">
            <w:pPr>
              <w:jc w:val="right"/>
              <w:rPr>
                <w:rFonts w:ascii="Arial" w:hAnsi="Arial" w:cs="Arial"/>
                <w:sz w:val="18"/>
                <w:szCs w:val="18"/>
              </w:rPr>
            </w:pPr>
            <w:r>
              <w:rPr>
                <w:rFonts w:ascii="Arial" w:hAnsi="Arial" w:cs="Arial"/>
                <w:sz w:val="18"/>
                <w:szCs w:val="18"/>
              </w:rPr>
              <w:t>20,000.00</w:t>
            </w:r>
          </w:p>
        </w:tc>
        <w:tc>
          <w:tcPr>
            <w:tcW w:w="2126" w:type="dxa"/>
            <w:shd w:val="clear" w:color="auto" w:fill="auto"/>
          </w:tcPr>
          <w:p w14:paraId="6C55F314" w14:textId="3BC406CA" w:rsidR="00985CFA" w:rsidRDefault="00617811" w:rsidP="00DC0A26">
            <w:pPr>
              <w:jc w:val="right"/>
              <w:rPr>
                <w:rFonts w:ascii="Arial" w:hAnsi="Arial" w:cs="Arial"/>
                <w:sz w:val="18"/>
                <w:szCs w:val="18"/>
              </w:rPr>
            </w:pPr>
            <w:r>
              <w:rPr>
                <w:rFonts w:ascii="Arial" w:hAnsi="Arial" w:cs="Arial"/>
                <w:sz w:val="18"/>
                <w:szCs w:val="18"/>
              </w:rPr>
              <w:t>0.00</w:t>
            </w:r>
          </w:p>
        </w:tc>
      </w:tr>
      <w:tr w:rsidR="00617811" w:rsidRPr="007E42D2" w14:paraId="4C77CECB" w14:textId="77777777" w:rsidTr="00617811">
        <w:trPr>
          <w:trHeight w:val="60"/>
          <w:jc w:val="center"/>
        </w:trPr>
        <w:tc>
          <w:tcPr>
            <w:tcW w:w="3971" w:type="dxa"/>
            <w:shd w:val="clear" w:color="auto" w:fill="auto"/>
          </w:tcPr>
          <w:p w14:paraId="62FACAAA" w14:textId="447264C0" w:rsidR="00617811" w:rsidRDefault="00617811"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Bancos/Tesorería</w:t>
            </w:r>
          </w:p>
        </w:tc>
        <w:tc>
          <w:tcPr>
            <w:tcW w:w="2126" w:type="dxa"/>
          </w:tcPr>
          <w:p w14:paraId="4A3DC8EE" w14:textId="553EA02C" w:rsidR="00617811" w:rsidRDefault="000801B2" w:rsidP="00A37922">
            <w:pPr>
              <w:jc w:val="right"/>
              <w:rPr>
                <w:rFonts w:ascii="Arial" w:hAnsi="Arial" w:cs="Arial"/>
                <w:sz w:val="18"/>
                <w:szCs w:val="18"/>
              </w:rPr>
            </w:pPr>
            <w:r>
              <w:rPr>
                <w:rFonts w:ascii="Arial" w:hAnsi="Arial" w:cs="Arial"/>
                <w:sz w:val="18"/>
                <w:szCs w:val="18"/>
              </w:rPr>
              <w:t>7,700,650.73</w:t>
            </w:r>
          </w:p>
        </w:tc>
        <w:tc>
          <w:tcPr>
            <w:tcW w:w="2126" w:type="dxa"/>
            <w:shd w:val="clear" w:color="auto" w:fill="auto"/>
          </w:tcPr>
          <w:p w14:paraId="3F521EE3" w14:textId="1DC03061" w:rsidR="00617811" w:rsidRDefault="00617811" w:rsidP="00124B2A">
            <w:pPr>
              <w:jc w:val="right"/>
              <w:rPr>
                <w:rFonts w:ascii="Arial" w:hAnsi="Arial" w:cs="Arial"/>
                <w:sz w:val="18"/>
                <w:szCs w:val="18"/>
              </w:rPr>
            </w:pPr>
            <w:r>
              <w:rPr>
                <w:rFonts w:ascii="Arial" w:hAnsi="Arial" w:cs="Arial"/>
                <w:sz w:val="18"/>
                <w:szCs w:val="18"/>
              </w:rPr>
              <w:t>1,249,565.57</w:t>
            </w:r>
          </w:p>
        </w:tc>
      </w:tr>
      <w:tr w:rsidR="00985CFA" w:rsidRPr="007E42D2" w14:paraId="6253CF98" w14:textId="77777777" w:rsidTr="00617811">
        <w:trPr>
          <w:trHeight w:val="60"/>
          <w:jc w:val="center"/>
        </w:trPr>
        <w:tc>
          <w:tcPr>
            <w:tcW w:w="3971" w:type="dxa"/>
            <w:shd w:val="clear" w:color="auto" w:fill="auto"/>
          </w:tcPr>
          <w:p w14:paraId="1E60D5BA" w14:textId="2EF82109" w:rsidR="00985CFA" w:rsidRDefault="00617811" w:rsidP="00617811">
            <w:pPr>
              <w:pStyle w:val="Texto"/>
              <w:spacing w:after="0" w:line="276" w:lineRule="auto"/>
              <w:ind w:firstLine="0"/>
              <w:jc w:val="left"/>
              <w:rPr>
                <w:rFonts w:eastAsiaTheme="minorHAnsi"/>
                <w:szCs w:val="18"/>
                <w:lang w:val="es-MX" w:eastAsia="en-US"/>
              </w:rPr>
            </w:pPr>
            <w:r>
              <w:rPr>
                <w:rFonts w:eastAsiaTheme="minorHAnsi"/>
                <w:szCs w:val="18"/>
                <w:lang w:val="es-MX" w:eastAsia="en-US"/>
              </w:rPr>
              <w:t>Bancos/</w:t>
            </w:r>
            <w:r w:rsidR="00985CFA">
              <w:rPr>
                <w:rFonts w:eastAsiaTheme="minorHAnsi"/>
                <w:szCs w:val="18"/>
                <w:lang w:val="es-MX" w:eastAsia="en-US"/>
              </w:rPr>
              <w:t>Dependencias</w:t>
            </w:r>
            <w:r>
              <w:rPr>
                <w:rFonts w:eastAsiaTheme="minorHAnsi"/>
                <w:szCs w:val="18"/>
                <w:lang w:val="es-MX" w:eastAsia="en-US"/>
              </w:rPr>
              <w:t xml:space="preserve"> y Otros</w:t>
            </w:r>
          </w:p>
        </w:tc>
        <w:tc>
          <w:tcPr>
            <w:tcW w:w="2126" w:type="dxa"/>
          </w:tcPr>
          <w:p w14:paraId="03F3F746" w14:textId="75F0F4B9" w:rsidR="00985CFA" w:rsidRDefault="00617811" w:rsidP="00A37922">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4161DC78" w14:textId="0253185F" w:rsidR="00985CFA" w:rsidRDefault="00617811" w:rsidP="00124B2A">
            <w:pPr>
              <w:jc w:val="right"/>
              <w:rPr>
                <w:rFonts w:ascii="Arial" w:hAnsi="Arial" w:cs="Arial"/>
                <w:sz w:val="18"/>
                <w:szCs w:val="18"/>
              </w:rPr>
            </w:pPr>
            <w:r>
              <w:rPr>
                <w:rFonts w:ascii="Arial" w:hAnsi="Arial" w:cs="Arial"/>
                <w:sz w:val="18"/>
                <w:szCs w:val="18"/>
              </w:rPr>
              <w:t>0.00</w:t>
            </w:r>
          </w:p>
        </w:tc>
      </w:tr>
      <w:tr w:rsidR="00985CFA" w:rsidRPr="007E42D2" w14:paraId="4BA7E40F" w14:textId="77777777" w:rsidTr="00617811">
        <w:trPr>
          <w:trHeight w:val="60"/>
          <w:jc w:val="center"/>
        </w:trPr>
        <w:tc>
          <w:tcPr>
            <w:tcW w:w="3971" w:type="dxa"/>
            <w:shd w:val="clear" w:color="auto" w:fill="auto"/>
          </w:tcPr>
          <w:p w14:paraId="444FD88E"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Inversiones Temporales (hasta 3 meses)</w:t>
            </w:r>
          </w:p>
        </w:tc>
        <w:tc>
          <w:tcPr>
            <w:tcW w:w="2126" w:type="dxa"/>
          </w:tcPr>
          <w:p w14:paraId="46338D5D" w14:textId="53A9D0D7" w:rsidR="00985CFA" w:rsidRDefault="00617811" w:rsidP="00A37922">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42C2F117" w14:textId="0FA14731" w:rsidR="00985CFA" w:rsidRDefault="00617811" w:rsidP="00124B2A">
            <w:pPr>
              <w:jc w:val="right"/>
              <w:rPr>
                <w:rFonts w:ascii="Arial" w:hAnsi="Arial" w:cs="Arial"/>
                <w:sz w:val="18"/>
                <w:szCs w:val="18"/>
              </w:rPr>
            </w:pPr>
            <w:r>
              <w:rPr>
                <w:rFonts w:ascii="Arial" w:hAnsi="Arial" w:cs="Arial"/>
                <w:sz w:val="18"/>
                <w:szCs w:val="18"/>
              </w:rPr>
              <w:t>0.00</w:t>
            </w:r>
          </w:p>
        </w:tc>
      </w:tr>
      <w:tr w:rsidR="00985CFA" w:rsidRPr="007E42D2" w14:paraId="1D19D207" w14:textId="77777777" w:rsidTr="00617811">
        <w:trPr>
          <w:trHeight w:val="60"/>
          <w:jc w:val="center"/>
        </w:trPr>
        <w:tc>
          <w:tcPr>
            <w:tcW w:w="3971" w:type="dxa"/>
            <w:shd w:val="clear" w:color="auto" w:fill="auto"/>
          </w:tcPr>
          <w:p w14:paraId="02E4F216"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Fondos con Afectación Específica</w:t>
            </w:r>
          </w:p>
        </w:tc>
        <w:tc>
          <w:tcPr>
            <w:tcW w:w="2126" w:type="dxa"/>
          </w:tcPr>
          <w:p w14:paraId="2427F948" w14:textId="3170D5D6" w:rsidR="00985CFA" w:rsidRDefault="00617811" w:rsidP="00A37922">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2C92F6FB" w14:textId="7D284AEC" w:rsidR="00985CFA" w:rsidRDefault="00617811" w:rsidP="00124B2A">
            <w:pPr>
              <w:jc w:val="right"/>
              <w:rPr>
                <w:rFonts w:ascii="Arial" w:hAnsi="Arial" w:cs="Arial"/>
                <w:sz w:val="18"/>
                <w:szCs w:val="18"/>
              </w:rPr>
            </w:pPr>
            <w:r>
              <w:rPr>
                <w:rFonts w:ascii="Arial" w:hAnsi="Arial" w:cs="Arial"/>
                <w:sz w:val="18"/>
                <w:szCs w:val="18"/>
              </w:rPr>
              <w:t>0.00</w:t>
            </w:r>
          </w:p>
        </w:tc>
      </w:tr>
      <w:tr w:rsidR="00985CFA" w:rsidRPr="007E42D2" w14:paraId="71BF12D6" w14:textId="77777777" w:rsidTr="00617811">
        <w:trPr>
          <w:trHeight w:val="60"/>
          <w:jc w:val="center"/>
        </w:trPr>
        <w:tc>
          <w:tcPr>
            <w:tcW w:w="3971" w:type="dxa"/>
            <w:shd w:val="clear" w:color="auto" w:fill="auto"/>
          </w:tcPr>
          <w:p w14:paraId="029B1E07" w14:textId="3EE69285" w:rsidR="00985CFA" w:rsidRDefault="00985CFA" w:rsidP="00617811">
            <w:pPr>
              <w:pStyle w:val="Texto"/>
              <w:spacing w:after="0" w:line="276" w:lineRule="auto"/>
              <w:ind w:firstLine="0"/>
              <w:jc w:val="left"/>
              <w:rPr>
                <w:rFonts w:eastAsiaTheme="minorHAnsi"/>
                <w:szCs w:val="18"/>
                <w:lang w:val="es-MX" w:eastAsia="en-US"/>
              </w:rPr>
            </w:pPr>
            <w:r>
              <w:rPr>
                <w:rFonts w:eastAsiaTheme="minorHAnsi"/>
                <w:szCs w:val="18"/>
                <w:lang w:val="es-MX" w:eastAsia="en-US"/>
              </w:rPr>
              <w:t>De</w:t>
            </w:r>
            <w:r w:rsidR="00617811">
              <w:rPr>
                <w:rFonts w:eastAsiaTheme="minorHAnsi"/>
                <w:szCs w:val="18"/>
                <w:lang w:val="es-MX" w:eastAsia="en-US"/>
              </w:rPr>
              <w:t>pósitos de Fondos de Terceros en Garantía y/o Administración</w:t>
            </w:r>
          </w:p>
        </w:tc>
        <w:tc>
          <w:tcPr>
            <w:tcW w:w="2126" w:type="dxa"/>
          </w:tcPr>
          <w:p w14:paraId="13DBB0F6" w14:textId="6505AC25" w:rsidR="00985CFA" w:rsidRDefault="00617811" w:rsidP="00A37922">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6E208C9B" w14:textId="6DB90872" w:rsidR="00985CFA" w:rsidRDefault="00617811" w:rsidP="00124B2A">
            <w:pPr>
              <w:jc w:val="right"/>
              <w:rPr>
                <w:rFonts w:ascii="Arial" w:hAnsi="Arial" w:cs="Arial"/>
                <w:sz w:val="18"/>
                <w:szCs w:val="18"/>
              </w:rPr>
            </w:pPr>
            <w:r>
              <w:rPr>
                <w:rFonts w:ascii="Arial" w:hAnsi="Arial" w:cs="Arial"/>
                <w:sz w:val="18"/>
                <w:szCs w:val="18"/>
              </w:rPr>
              <w:t>0.00</w:t>
            </w:r>
          </w:p>
        </w:tc>
      </w:tr>
      <w:tr w:rsidR="00617811" w:rsidRPr="007E42D2" w14:paraId="10BBA74C" w14:textId="77777777" w:rsidTr="00617811">
        <w:trPr>
          <w:trHeight w:val="60"/>
          <w:jc w:val="center"/>
        </w:trPr>
        <w:tc>
          <w:tcPr>
            <w:tcW w:w="3971" w:type="dxa"/>
            <w:shd w:val="clear" w:color="auto" w:fill="auto"/>
          </w:tcPr>
          <w:p w14:paraId="3B8AE2D0" w14:textId="09035677" w:rsidR="00617811" w:rsidRDefault="00617811" w:rsidP="00617811">
            <w:pPr>
              <w:pStyle w:val="Texto"/>
              <w:spacing w:after="0" w:line="276" w:lineRule="auto"/>
              <w:ind w:firstLine="0"/>
              <w:jc w:val="left"/>
              <w:rPr>
                <w:rFonts w:eastAsiaTheme="minorHAnsi"/>
                <w:szCs w:val="18"/>
                <w:lang w:val="es-MX" w:eastAsia="en-US"/>
              </w:rPr>
            </w:pPr>
            <w:r>
              <w:rPr>
                <w:rFonts w:eastAsiaTheme="minorHAnsi"/>
                <w:szCs w:val="18"/>
                <w:lang w:val="es-MX" w:eastAsia="en-US"/>
              </w:rPr>
              <w:t>Otros Efectivos y Equivalentes</w:t>
            </w:r>
          </w:p>
        </w:tc>
        <w:tc>
          <w:tcPr>
            <w:tcW w:w="2126" w:type="dxa"/>
          </w:tcPr>
          <w:p w14:paraId="5A2C23D2" w14:textId="466EEC91" w:rsidR="00617811" w:rsidRDefault="00617811" w:rsidP="00A37922">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6A671C75" w14:textId="53F48C81" w:rsidR="00617811" w:rsidRDefault="00617811" w:rsidP="00124B2A">
            <w:pPr>
              <w:jc w:val="right"/>
              <w:rPr>
                <w:rFonts w:ascii="Arial" w:hAnsi="Arial" w:cs="Arial"/>
                <w:sz w:val="18"/>
                <w:szCs w:val="18"/>
              </w:rPr>
            </w:pPr>
            <w:r>
              <w:rPr>
                <w:rFonts w:ascii="Arial" w:hAnsi="Arial" w:cs="Arial"/>
                <w:sz w:val="18"/>
                <w:szCs w:val="18"/>
              </w:rPr>
              <w:t>0.00</w:t>
            </w:r>
          </w:p>
        </w:tc>
      </w:tr>
      <w:tr w:rsidR="00985CFA" w:rsidRPr="007E42D2" w14:paraId="695A3603" w14:textId="77777777" w:rsidTr="00617811">
        <w:trPr>
          <w:trHeight w:val="60"/>
          <w:jc w:val="center"/>
        </w:trPr>
        <w:tc>
          <w:tcPr>
            <w:tcW w:w="3971" w:type="dxa"/>
            <w:shd w:val="clear" w:color="auto" w:fill="auto"/>
          </w:tcPr>
          <w:p w14:paraId="4A4297C0" w14:textId="77777777" w:rsidR="00985CFA" w:rsidRPr="001F1885" w:rsidRDefault="00985CFA" w:rsidP="001403EB">
            <w:pPr>
              <w:pStyle w:val="Texto"/>
              <w:spacing w:after="0" w:line="276" w:lineRule="auto"/>
              <w:ind w:firstLine="0"/>
              <w:jc w:val="left"/>
              <w:rPr>
                <w:rFonts w:eastAsiaTheme="minorHAnsi"/>
                <w:b/>
                <w:szCs w:val="18"/>
                <w:lang w:val="es-MX" w:eastAsia="en-US"/>
              </w:rPr>
            </w:pPr>
            <w:r w:rsidRPr="001F1885">
              <w:rPr>
                <w:rFonts w:eastAsiaTheme="minorHAnsi"/>
                <w:b/>
                <w:szCs w:val="18"/>
                <w:lang w:val="es-MX" w:eastAsia="en-US"/>
              </w:rPr>
              <w:t>Total de Efectivos y Equivalentes</w:t>
            </w:r>
          </w:p>
        </w:tc>
        <w:tc>
          <w:tcPr>
            <w:tcW w:w="2126" w:type="dxa"/>
          </w:tcPr>
          <w:p w14:paraId="77C46BE6" w14:textId="19786C0E" w:rsidR="00985CFA" w:rsidRPr="001F1885" w:rsidRDefault="00985CFA" w:rsidP="000801B2">
            <w:pPr>
              <w:jc w:val="right"/>
              <w:rPr>
                <w:rFonts w:ascii="Arial" w:hAnsi="Arial" w:cs="Arial"/>
                <w:b/>
                <w:sz w:val="18"/>
                <w:szCs w:val="18"/>
              </w:rPr>
            </w:pPr>
            <w:r w:rsidRPr="001F1885">
              <w:rPr>
                <w:rFonts w:ascii="Arial" w:hAnsi="Arial" w:cs="Arial"/>
                <w:b/>
                <w:sz w:val="18"/>
                <w:szCs w:val="18"/>
              </w:rPr>
              <w:t xml:space="preserve">$   </w:t>
            </w:r>
            <w:r w:rsidR="000801B2">
              <w:rPr>
                <w:rFonts w:ascii="Arial" w:hAnsi="Arial" w:cs="Arial"/>
                <w:b/>
                <w:sz w:val="18"/>
                <w:szCs w:val="18"/>
              </w:rPr>
              <w:t>7,720,650.73</w:t>
            </w:r>
          </w:p>
        </w:tc>
        <w:tc>
          <w:tcPr>
            <w:tcW w:w="2126" w:type="dxa"/>
            <w:shd w:val="clear" w:color="auto" w:fill="auto"/>
          </w:tcPr>
          <w:p w14:paraId="456C5DE0" w14:textId="5701C4FC" w:rsidR="00985CFA" w:rsidRPr="001F1885" w:rsidRDefault="00985CFA" w:rsidP="00D304CB">
            <w:pPr>
              <w:jc w:val="right"/>
              <w:rPr>
                <w:rFonts w:ascii="Arial" w:hAnsi="Arial" w:cs="Arial"/>
                <w:b/>
                <w:sz w:val="18"/>
                <w:szCs w:val="18"/>
              </w:rPr>
            </w:pPr>
            <w:r w:rsidRPr="001F1885">
              <w:rPr>
                <w:rFonts w:ascii="Arial" w:hAnsi="Arial" w:cs="Arial"/>
                <w:b/>
                <w:sz w:val="18"/>
                <w:szCs w:val="18"/>
              </w:rPr>
              <w:t xml:space="preserve">$   </w:t>
            </w:r>
            <w:r w:rsidR="00D304CB">
              <w:rPr>
                <w:rFonts w:ascii="Arial" w:hAnsi="Arial" w:cs="Arial"/>
                <w:b/>
                <w:sz w:val="18"/>
                <w:szCs w:val="18"/>
              </w:rPr>
              <w:t>1,249,565.57</w:t>
            </w:r>
          </w:p>
        </w:tc>
      </w:tr>
    </w:tbl>
    <w:p w14:paraId="6ABE6000" w14:textId="77777777" w:rsidR="000801B2" w:rsidRDefault="000801B2">
      <w:pPr>
        <w:rPr>
          <w:rFonts w:ascii="Arial" w:eastAsia="Times New Roman" w:hAnsi="Arial" w:cs="Arial"/>
          <w:b/>
          <w:sz w:val="18"/>
          <w:szCs w:val="20"/>
          <w:lang w:eastAsia="es-ES"/>
        </w:rPr>
      </w:pPr>
      <w:r>
        <w:rPr>
          <w:b/>
        </w:rPr>
        <w:br w:type="page"/>
      </w:r>
    </w:p>
    <w:p w14:paraId="3D22B5B9" w14:textId="101402DC" w:rsidR="00FC7360" w:rsidRPr="00FC7360" w:rsidRDefault="00FC7360" w:rsidP="00FC7360">
      <w:pPr>
        <w:pStyle w:val="Texto"/>
        <w:numPr>
          <w:ilvl w:val="0"/>
          <w:numId w:val="5"/>
        </w:numPr>
        <w:spacing w:before="480" w:after="240" w:line="276" w:lineRule="auto"/>
        <w:ind w:left="1003" w:hanging="357"/>
        <w:rPr>
          <w:b/>
          <w:szCs w:val="18"/>
        </w:rPr>
      </w:pPr>
      <w:r>
        <w:rPr>
          <w:b/>
          <w:lang w:val="es-MX"/>
        </w:rPr>
        <w:lastRenderedPageBreak/>
        <w:t>Conciliación de los Flujos de Efectivo Netos de las Actividades de Operación y los saldos de Resultados del Ejercicio (Ahorro/Desahorro):</w:t>
      </w:r>
    </w:p>
    <w:tbl>
      <w:tblPr>
        <w:tblStyle w:val="Tablaconcuadrcula"/>
        <w:tblW w:w="0" w:type="auto"/>
        <w:jc w:val="center"/>
        <w:shd w:val="clear" w:color="auto" w:fill="00B050"/>
        <w:tblLook w:val="04A0" w:firstRow="1" w:lastRow="0" w:firstColumn="1" w:lastColumn="0" w:noHBand="0" w:noVBand="1"/>
      </w:tblPr>
      <w:tblGrid>
        <w:gridCol w:w="3971"/>
        <w:gridCol w:w="2126"/>
        <w:gridCol w:w="2126"/>
      </w:tblGrid>
      <w:tr w:rsidR="00FC7360" w:rsidRPr="007E42D2" w14:paraId="25351F3A" w14:textId="77777777" w:rsidTr="00FC7360">
        <w:trPr>
          <w:trHeight w:val="60"/>
          <w:jc w:val="center"/>
        </w:trPr>
        <w:tc>
          <w:tcPr>
            <w:tcW w:w="3971" w:type="dxa"/>
            <w:shd w:val="clear" w:color="auto" w:fill="833C0C"/>
          </w:tcPr>
          <w:p w14:paraId="1E8FB4CA" w14:textId="77777777" w:rsidR="00FC7360" w:rsidRPr="007E42D2" w:rsidRDefault="00FC7360" w:rsidP="00FC7360">
            <w:pPr>
              <w:pStyle w:val="Texto"/>
              <w:spacing w:after="0" w:line="276" w:lineRule="auto"/>
              <w:ind w:firstLine="0"/>
              <w:jc w:val="center"/>
              <w:rPr>
                <w:b/>
                <w:color w:val="FFFFFF" w:themeColor="background1"/>
                <w:szCs w:val="18"/>
                <w:lang w:val="es-MX"/>
              </w:rPr>
            </w:pPr>
            <w:r>
              <w:rPr>
                <w:b/>
                <w:color w:val="FFFFFF" w:themeColor="background1"/>
                <w:szCs w:val="18"/>
                <w:lang w:val="es-MX"/>
              </w:rPr>
              <w:t>Concepto</w:t>
            </w:r>
          </w:p>
        </w:tc>
        <w:tc>
          <w:tcPr>
            <w:tcW w:w="2126" w:type="dxa"/>
            <w:shd w:val="clear" w:color="auto" w:fill="833C0C"/>
          </w:tcPr>
          <w:p w14:paraId="0A176D92" w14:textId="77777777" w:rsidR="00FC7360" w:rsidRDefault="00FC7360" w:rsidP="00FC7360">
            <w:pPr>
              <w:pStyle w:val="Texto"/>
              <w:spacing w:after="0" w:line="276" w:lineRule="auto"/>
              <w:ind w:firstLine="0"/>
              <w:jc w:val="center"/>
              <w:rPr>
                <w:b/>
                <w:color w:val="FFFFFF" w:themeColor="background1"/>
                <w:szCs w:val="18"/>
                <w:lang w:val="es-MX"/>
              </w:rPr>
            </w:pPr>
            <w:r>
              <w:rPr>
                <w:b/>
                <w:color w:val="FFFFFF" w:themeColor="background1"/>
                <w:szCs w:val="18"/>
                <w:lang w:val="es-MX"/>
              </w:rPr>
              <w:t>2022</w:t>
            </w:r>
          </w:p>
        </w:tc>
        <w:tc>
          <w:tcPr>
            <w:tcW w:w="2126" w:type="dxa"/>
            <w:shd w:val="clear" w:color="auto" w:fill="833C0C"/>
          </w:tcPr>
          <w:p w14:paraId="3FD338C1" w14:textId="77777777" w:rsidR="00FC7360" w:rsidRPr="007E42D2" w:rsidRDefault="00FC7360" w:rsidP="00FC7360">
            <w:pPr>
              <w:pStyle w:val="Texto"/>
              <w:spacing w:after="0" w:line="276" w:lineRule="auto"/>
              <w:ind w:firstLine="0"/>
              <w:jc w:val="center"/>
              <w:rPr>
                <w:b/>
                <w:color w:val="FFFFFF" w:themeColor="background1"/>
                <w:szCs w:val="18"/>
                <w:lang w:val="es-MX"/>
              </w:rPr>
            </w:pPr>
            <w:r>
              <w:rPr>
                <w:b/>
                <w:color w:val="FFFFFF" w:themeColor="background1"/>
                <w:szCs w:val="18"/>
                <w:lang w:val="es-MX"/>
              </w:rPr>
              <w:t>2021</w:t>
            </w:r>
          </w:p>
        </w:tc>
      </w:tr>
      <w:tr w:rsidR="00FC7360" w:rsidRPr="007E42D2" w14:paraId="68ED532D" w14:textId="77777777" w:rsidTr="00FC7360">
        <w:trPr>
          <w:trHeight w:val="60"/>
          <w:jc w:val="center"/>
        </w:trPr>
        <w:tc>
          <w:tcPr>
            <w:tcW w:w="3971" w:type="dxa"/>
            <w:shd w:val="clear" w:color="auto" w:fill="auto"/>
          </w:tcPr>
          <w:p w14:paraId="01FBC91E" w14:textId="5B0A2A73" w:rsidR="00FC7360" w:rsidRPr="00FC7360" w:rsidRDefault="00FC7360" w:rsidP="00FC7360">
            <w:pPr>
              <w:pStyle w:val="Texto"/>
              <w:spacing w:after="0" w:line="276" w:lineRule="auto"/>
              <w:ind w:firstLine="0"/>
              <w:jc w:val="left"/>
              <w:rPr>
                <w:rFonts w:eastAsiaTheme="minorHAnsi"/>
                <w:b/>
                <w:szCs w:val="18"/>
                <w:lang w:val="es-MX" w:eastAsia="en-US"/>
              </w:rPr>
            </w:pPr>
            <w:r w:rsidRPr="00FC7360">
              <w:rPr>
                <w:rFonts w:eastAsiaTheme="minorHAnsi"/>
                <w:b/>
                <w:szCs w:val="18"/>
                <w:lang w:val="es-MX" w:eastAsia="en-US"/>
              </w:rPr>
              <w:t>Resultados del Ejercicio Ahorro/Desahorro</w:t>
            </w:r>
          </w:p>
        </w:tc>
        <w:tc>
          <w:tcPr>
            <w:tcW w:w="2126" w:type="dxa"/>
          </w:tcPr>
          <w:p w14:paraId="335F3D98" w14:textId="47AD46DE" w:rsidR="00FC7360" w:rsidRPr="00F0198D" w:rsidRDefault="000801B2" w:rsidP="00FC7360">
            <w:pPr>
              <w:jc w:val="right"/>
              <w:rPr>
                <w:rFonts w:ascii="Arial" w:hAnsi="Arial" w:cs="Arial"/>
                <w:b/>
                <w:sz w:val="18"/>
                <w:szCs w:val="18"/>
              </w:rPr>
            </w:pPr>
            <w:r w:rsidRPr="000801B2">
              <w:rPr>
                <w:rFonts w:ascii="Arial" w:hAnsi="Arial" w:cs="Arial"/>
                <w:b/>
                <w:sz w:val="18"/>
                <w:szCs w:val="18"/>
              </w:rPr>
              <w:t>7</w:t>
            </w:r>
            <w:r>
              <w:rPr>
                <w:rFonts w:ascii="Arial" w:hAnsi="Arial" w:cs="Arial"/>
                <w:b/>
                <w:sz w:val="18"/>
                <w:szCs w:val="18"/>
              </w:rPr>
              <w:t>,</w:t>
            </w:r>
            <w:r w:rsidRPr="000801B2">
              <w:rPr>
                <w:rFonts w:ascii="Arial" w:hAnsi="Arial" w:cs="Arial"/>
                <w:b/>
                <w:sz w:val="18"/>
                <w:szCs w:val="18"/>
              </w:rPr>
              <w:t>283</w:t>
            </w:r>
            <w:r>
              <w:rPr>
                <w:rFonts w:ascii="Arial" w:hAnsi="Arial" w:cs="Arial"/>
                <w:b/>
                <w:sz w:val="18"/>
                <w:szCs w:val="18"/>
              </w:rPr>
              <w:t>,</w:t>
            </w:r>
            <w:r w:rsidRPr="000801B2">
              <w:rPr>
                <w:rFonts w:ascii="Arial" w:hAnsi="Arial" w:cs="Arial"/>
                <w:b/>
                <w:sz w:val="18"/>
                <w:szCs w:val="18"/>
              </w:rPr>
              <w:t>228.38</w:t>
            </w:r>
          </w:p>
        </w:tc>
        <w:tc>
          <w:tcPr>
            <w:tcW w:w="2126" w:type="dxa"/>
            <w:shd w:val="clear" w:color="auto" w:fill="auto"/>
          </w:tcPr>
          <w:p w14:paraId="67CAC4D0" w14:textId="31E4E280" w:rsidR="00FC7360" w:rsidRPr="00F0198D" w:rsidRDefault="007E7991" w:rsidP="00FC7360">
            <w:pPr>
              <w:jc w:val="right"/>
              <w:rPr>
                <w:rFonts w:ascii="Arial" w:hAnsi="Arial" w:cs="Arial"/>
                <w:b/>
                <w:sz w:val="18"/>
                <w:szCs w:val="18"/>
              </w:rPr>
            </w:pPr>
            <w:r w:rsidRPr="007E7991">
              <w:rPr>
                <w:rFonts w:ascii="Arial" w:hAnsi="Arial" w:cs="Arial"/>
                <w:b/>
                <w:sz w:val="18"/>
                <w:szCs w:val="18"/>
              </w:rPr>
              <w:t>419</w:t>
            </w:r>
            <w:r>
              <w:rPr>
                <w:rFonts w:ascii="Arial" w:hAnsi="Arial" w:cs="Arial"/>
                <w:b/>
                <w:sz w:val="18"/>
                <w:szCs w:val="18"/>
              </w:rPr>
              <w:t>,</w:t>
            </w:r>
            <w:r w:rsidRPr="007E7991">
              <w:rPr>
                <w:rFonts w:ascii="Arial" w:hAnsi="Arial" w:cs="Arial"/>
                <w:b/>
                <w:sz w:val="18"/>
                <w:szCs w:val="18"/>
              </w:rPr>
              <w:t>123.88</w:t>
            </w:r>
          </w:p>
        </w:tc>
      </w:tr>
      <w:tr w:rsidR="00FC7360" w:rsidRPr="007E42D2" w14:paraId="2C9CE398" w14:textId="77777777" w:rsidTr="00FC7360">
        <w:trPr>
          <w:trHeight w:val="60"/>
          <w:jc w:val="center"/>
        </w:trPr>
        <w:tc>
          <w:tcPr>
            <w:tcW w:w="3971" w:type="dxa"/>
            <w:shd w:val="clear" w:color="auto" w:fill="auto"/>
          </w:tcPr>
          <w:p w14:paraId="739CC999" w14:textId="73193874" w:rsidR="00FC7360" w:rsidRDefault="00FC7360" w:rsidP="00FC7360">
            <w:pPr>
              <w:pStyle w:val="Texto"/>
              <w:spacing w:after="0" w:line="276" w:lineRule="auto"/>
              <w:ind w:firstLine="0"/>
              <w:jc w:val="left"/>
              <w:rPr>
                <w:rFonts w:eastAsiaTheme="minorHAnsi"/>
                <w:szCs w:val="18"/>
                <w:lang w:val="es-MX" w:eastAsia="en-US"/>
              </w:rPr>
            </w:pPr>
            <w:r>
              <w:rPr>
                <w:rFonts w:eastAsiaTheme="minorHAnsi"/>
                <w:b/>
                <w:szCs w:val="18"/>
                <w:lang w:val="es-MX" w:eastAsia="en-US"/>
              </w:rPr>
              <w:t>Movimientos de partidas (o rubros) que no afectan al efectivo</w:t>
            </w:r>
          </w:p>
        </w:tc>
        <w:tc>
          <w:tcPr>
            <w:tcW w:w="2126" w:type="dxa"/>
          </w:tcPr>
          <w:p w14:paraId="60EEF422" w14:textId="559043FF" w:rsidR="00FC7360" w:rsidRPr="00F0198D" w:rsidRDefault="00F0198D" w:rsidP="00FC7360">
            <w:pPr>
              <w:jc w:val="right"/>
              <w:rPr>
                <w:rFonts w:ascii="Arial" w:hAnsi="Arial" w:cs="Arial"/>
                <w:b/>
                <w:sz w:val="18"/>
                <w:szCs w:val="18"/>
              </w:rPr>
            </w:pPr>
            <w:r w:rsidRPr="00F0198D">
              <w:rPr>
                <w:rFonts w:ascii="Arial" w:hAnsi="Arial" w:cs="Arial"/>
                <w:b/>
                <w:sz w:val="18"/>
                <w:szCs w:val="18"/>
              </w:rPr>
              <w:t>0.00</w:t>
            </w:r>
          </w:p>
        </w:tc>
        <w:tc>
          <w:tcPr>
            <w:tcW w:w="2126" w:type="dxa"/>
            <w:shd w:val="clear" w:color="auto" w:fill="auto"/>
          </w:tcPr>
          <w:p w14:paraId="4A189870" w14:textId="50535C82" w:rsidR="00FC7360" w:rsidRPr="00F0198D" w:rsidRDefault="00F0198D" w:rsidP="00FC7360">
            <w:pPr>
              <w:jc w:val="right"/>
              <w:rPr>
                <w:rFonts w:ascii="Arial" w:hAnsi="Arial" w:cs="Arial"/>
                <w:b/>
                <w:sz w:val="18"/>
                <w:szCs w:val="18"/>
              </w:rPr>
            </w:pPr>
            <w:r>
              <w:rPr>
                <w:rFonts w:ascii="Arial" w:hAnsi="Arial" w:cs="Arial"/>
                <w:b/>
                <w:sz w:val="18"/>
                <w:szCs w:val="18"/>
              </w:rPr>
              <w:t>0.00</w:t>
            </w:r>
          </w:p>
        </w:tc>
      </w:tr>
      <w:tr w:rsidR="00FC7360" w:rsidRPr="007E42D2" w14:paraId="06B4D3A4" w14:textId="77777777" w:rsidTr="00FC7360">
        <w:trPr>
          <w:trHeight w:val="60"/>
          <w:jc w:val="center"/>
        </w:trPr>
        <w:tc>
          <w:tcPr>
            <w:tcW w:w="3971" w:type="dxa"/>
            <w:shd w:val="clear" w:color="auto" w:fill="auto"/>
          </w:tcPr>
          <w:p w14:paraId="19D40F12" w14:textId="5700097E" w:rsidR="00FC7360" w:rsidRDefault="00FC7360" w:rsidP="00FC7360">
            <w:pPr>
              <w:pStyle w:val="Texto"/>
              <w:spacing w:after="0" w:line="276" w:lineRule="auto"/>
              <w:ind w:left="243" w:firstLine="0"/>
              <w:jc w:val="left"/>
              <w:rPr>
                <w:rFonts w:eastAsiaTheme="minorHAnsi"/>
                <w:szCs w:val="18"/>
                <w:lang w:val="es-MX" w:eastAsia="en-US"/>
              </w:rPr>
            </w:pPr>
            <w:r>
              <w:rPr>
                <w:rFonts w:eastAsiaTheme="minorHAnsi"/>
                <w:szCs w:val="18"/>
                <w:lang w:val="es-MX" w:eastAsia="en-US"/>
              </w:rPr>
              <w:t>Depreciación</w:t>
            </w:r>
          </w:p>
        </w:tc>
        <w:tc>
          <w:tcPr>
            <w:tcW w:w="2126" w:type="dxa"/>
          </w:tcPr>
          <w:p w14:paraId="7752D8A3" w14:textId="77777777" w:rsidR="00FC7360" w:rsidRDefault="00FC7360" w:rsidP="00FC7360">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404DE0C6" w14:textId="77777777" w:rsidR="00FC7360" w:rsidRDefault="00FC7360" w:rsidP="00FC7360">
            <w:pPr>
              <w:jc w:val="right"/>
              <w:rPr>
                <w:rFonts w:ascii="Arial" w:hAnsi="Arial" w:cs="Arial"/>
                <w:sz w:val="18"/>
                <w:szCs w:val="18"/>
              </w:rPr>
            </w:pPr>
            <w:r>
              <w:rPr>
                <w:rFonts w:ascii="Arial" w:hAnsi="Arial" w:cs="Arial"/>
                <w:sz w:val="18"/>
                <w:szCs w:val="18"/>
              </w:rPr>
              <w:t>0.00</w:t>
            </w:r>
          </w:p>
        </w:tc>
      </w:tr>
      <w:tr w:rsidR="00FC7360" w:rsidRPr="007E42D2" w14:paraId="318A903C" w14:textId="77777777" w:rsidTr="00FC7360">
        <w:trPr>
          <w:trHeight w:val="60"/>
          <w:jc w:val="center"/>
        </w:trPr>
        <w:tc>
          <w:tcPr>
            <w:tcW w:w="3971" w:type="dxa"/>
            <w:shd w:val="clear" w:color="auto" w:fill="auto"/>
          </w:tcPr>
          <w:p w14:paraId="6227E789" w14:textId="3C5CC9DB" w:rsidR="00FC7360" w:rsidRDefault="00FC7360" w:rsidP="00FC7360">
            <w:pPr>
              <w:pStyle w:val="Texto"/>
              <w:spacing w:after="0" w:line="276" w:lineRule="auto"/>
              <w:ind w:left="243" w:firstLine="0"/>
              <w:jc w:val="left"/>
              <w:rPr>
                <w:rFonts w:eastAsiaTheme="minorHAnsi"/>
                <w:szCs w:val="18"/>
                <w:lang w:val="es-MX" w:eastAsia="en-US"/>
              </w:rPr>
            </w:pPr>
            <w:r>
              <w:rPr>
                <w:rFonts w:eastAsiaTheme="minorHAnsi"/>
                <w:szCs w:val="18"/>
                <w:lang w:val="es-MX" w:eastAsia="en-US"/>
              </w:rPr>
              <w:t>Amortización</w:t>
            </w:r>
          </w:p>
        </w:tc>
        <w:tc>
          <w:tcPr>
            <w:tcW w:w="2126" w:type="dxa"/>
          </w:tcPr>
          <w:p w14:paraId="2FEA4C03" w14:textId="77777777" w:rsidR="00FC7360" w:rsidRDefault="00FC7360" w:rsidP="00FC7360">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4A72CF61" w14:textId="77777777" w:rsidR="00FC7360" w:rsidRDefault="00FC7360" w:rsidP="00FC7360">
            <w:pPr>
              <w:jc w:val="right"/>
              <w:rPr>
                <w:rFonts w:ascii="Arial" w:hAnsi="Arial" w:cs="Arial"/>
                <w:sz w:val="18"/>
                <w:szCs w:val="18"/>
              </w:rPr>
            </w:pPr>
            <w:r>
              <w:rPr>
                <w:rFonts w:ascii="Arial" w:hAnsi="Arial" w:cs="Arial"/>
                <w:sz w:val="18"/>
                <w:szCs w:val="18"/>
              </w:rPr>
              <w:t>0.00</w:t>
            </w:r>
          </w:p>
        </w:tc>
      </w:tr>
      <w:tr w:rsidR="00FC7360" w:rsidRPr="007E42D2" w14:paraId="7C59423E" w14:textId="77777777" w:rsidTr="00FC7360">
        <w:trPr>
          <w:trHeight w:val="60"/>
          <w:jc w:val="center"/>
        </w:trPr>
        <w:tc>
          <w:tcPr>
            <w:tcW w:w="3971" w:type="dxa"/>
            <w:shd w:val="clear" w:color="auto" w:fill="auto"/>
          </w:tcPr>
          <w:p w14:paraId="2BCC1907" w14:textId="1CFD1E26" w:rsidR="00FC7360" w:rsidRDefault="00FC7360" w:rsidP="00FC7360">
            <w:pPr>
              <w:pStyle w:val="Texto"/>
              <w:spacing w:after="0" w:line="276" w:lineRule="auto"/>
              <w:ind w:left="243" w:firstLine="0"/>
              <w:jc w:val="left"/>
              <w:rPr>
                <w:rFonts w:eastAsiaTheme="minorHAnsi"/>
                <w:szCs w:val="18"/>
                <w:lang w:val="es-MX" w:eastAsia="en-US"/>
              </w:rPr>
            </w:pPr>
            <w:r>
              <w:rPr>
                <w:rFonts w:eastAsiaTheme="minorHAnsi"/>
                <w:szCs w:val="18"/>
                <w:lang w:val="es-MX" w:eastAsia="en-US"/>
              </w:rPr>
              <w:t>Incrementos en las provisiones</w:t>
            </w:r>
          </w:p>
        </w:tc>
        <w:tc>
          <w:tcPr>
            <w:tcW w:w="2126" w:type="dxa"/>
          </w:tcPr>
          <w:p w14:paraId="4FE8E31B" w14:textId="77777777" w:rsidR="00FC7360" w:rsidRDefault="00FC7360" w:rsidP="00FC7360">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345D5A2D" w14:textId="77777777" w:rsidR="00FC7360" w:rsidRDefault="00FC7360" w:rsidP="00FC7360">
            <w:pPr>
              <w:jc w:val="right"/>
              <w:rPr>
                <w:rFonts w:ascii="Arial" w:hAnsi="Arial" w:cs="Arial"/>
                <w:sz w:val="18"/>
                <w:szCs w:val="18"/>
              </w:rPr>
            </w:pPr>
            <w:r>
              <w:rPr>
                <w:rFonts w:ascii="Arial" w:hAnsi="Arial" w:cs="Arial"/>
                <w:sz w:val="18"/>
                <w:szCs w:val="18"/>
              </w:rPr>
              <w:t>0.00</w:t>
            </w:r>
          </w:p>
        </w:tc>
      </w:tr>
      <w:tr w:rsidR="00FC7360" w:rsidRPr="007E42D2" w14:paraId="317A02C6" w14:textId="77777777" w:rsidTr="00FC7360">
        <w:trPr>
          <w:trHeight w:val="60"/>
          <w:jc w:val="center"/>
        </w:trPr>
        <w:tc>
          <w:tcPr>
            <w:tcW w:w="3971" w:type="dxa"/>
            <w:shd w:val="clear" w:color="auto" w:fill="auto"/>
          </w:tcPr>
          <w:p w14:paraId="074F32D2" w14:textId="34217DBC" w:rsidR="00FC7360" w:rsidRDefault="00FC7360" w:rsidP="00FC7360">
            <w:pPr>
              <w:pStyle w:val="Texto"/>
              <w:spacing w:after="0" w:line="276" w:lineRule="auto"/>
              <w:ind w:left="243" w:firstLine="0"/>
              <w:jc w:val="left"/>
              <w:rPr>
                <w:rFonts w:eastAsiaTheme="minorHAnsi"/>
                <w:szCs w:val="18"/>
                <w:lang w:val="es-MX" w:eastAsia="en-US"/>
              </w:rPr>
            </w:pPr>
            <w:r>
              <w:rPr>
                <w:rFonts w:eastAsiaTheme="minorHAnsi"/>
                <w:szCs w:val="18"/>
                <w:lang w:val="es-MX" w:eastAsia="en-US"/>
              </w:rPr>
              <w:t>Incremento en inversiones producido por revaluación</w:t>
            </w:r>
          </w:p>
        </w:tc>
        <w:tc>
          <w:tcPr>
            <w:tcW w:w="2126" w:type="dxa"/>
          </w:tcPr>
          <w:p w14:paraId="045D6428" w14:textId="77777777" w:rsidR="00FC7360" w:rsidRDefault="00FC7360" w:rsidP="00FC7360">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0DD7F90C" w14:textId="77777777" w:rsidR="00FC7360" w:rsidRDefault="00FC7360" w:rsidP="00FC7360">
            <w:pPr>
              <w:jc w:val="right"/>
              <w:rPr>
                <w:rFonts w:ascii="Arial" w:hAnsi="Arial" w:cs="Arial"/>
                <w:sz w:val="18"/>
                <w:szCs w:val="18"/>
              </w:rPr>
            </w:pPr>
            <w:r>
              <w:rPr>
                <w:rFonts w:ascii="Arial" w:hAnsi="Arial" w:cs="Arial"/>
                <w:sz w:val="18"/>
                <w:szCs w:val="18"/>
              </w:rPr>
              <w:t>0.00</w:t>
            </w:r>
          </w:p>
        </w:tc>
      </w:tr>
      <w:tr w:rsidR="00FC7360" w:rsidRPr="007E42D2" w14:paraId="7D03C60A" w14:textId="77777777" w:rsidTr="00FC7360">
        <w:trPr>
          <w:trHeight w:val="60"/>
          <w:jc w:val="center"/>
        </w:trPr>
        <w:tc>
          <w:tcPr>
            <w:tcW w:w="3971" w:type="dxa"/>
            <w:shd w:val="clear" w:color="auto" w:fill="auto"/>
          </w:tcPr>
          <w:p w14:paraId="30C92F5C" w14:textId="344047EC" w:rsidR="00FC7360" w:rsidRDefault="00FC7360" w:rsidP="00FC7360">
            <w:pPr>
              <w:pStyle w:val="Texto"/>
              <w:spacing w:after="0" w:line="276" w:lineRule="auto"/>
              <w:ind w:left="243" w:firstLine="0"/>
              <w:jc w:val="left"/>
              <w:rPr>
                <w:rFonts w:eastAsiaTheme="minorHAnsi"/>
                <w:szCs w:val="18"/>
                <w:lang w:val="es-MX" w:eastAsia="en-US"/>
              </w:rPr>
            </w:pPr>
            <w:r>
              <w:rPr>
                <w:rFonts w:eastAsiaTheme="minorHAnsi"/>
                <w:szCs w:val="18"/>
                <w:lang w:val="es-MX" w:eastAsia="en-US"/>
              </w:rPr>
              <w:t>Ganancia/pérdida en venta de bienes muebles, inmuebles e intangibles</w:t>
            </w:r>
          </w:p>
        </w:tc>
        <w:tc>
          <w:tcPr>
            <w:tcW w:w="2126" w:type="dxa"/>
          </w:tcPr>
          <w:p w14:paraId="312AB690" w14:textId="77777777" w:rsidR="00FC7360" w:rsidRDefault="00FC7360" w:rsidP="00FC7360">
            <w:pPr>
              <w:jc w:val="right"/>
              <w:rPr>
                <w:rFonts w:ascii="Arial" w:hAnsi="Arial" w:cs="Arial"/>
                <w:sz w:val="18"/>
                <w:szCs w:val="18"/>
              </w:rPr>
            </w:pPr>
            <w:r>
              <w:rPr>
                <w:rFonts w:ascii="Arial" w:hAnsi="Arial" w:cs="Arial"/>
                <w:sz w:val="18"/>
                <w:szCs w:val="18"/>
              </w:rPr>
              <w:t>0.00</w:t>
            </w:r>
          </w:p>
        </w:tc>
        <w:tc>
          <w:tcPr>
            <w:tcW w:w="2126" w:type="dxa"/>
            <w:shd w:val="clear" w:color="auto" w:fill="auto"/>
          </w:tcPr>
          <w:p w14:paraId="4EAA797E" w14:textId="77777777" w:rsidR="00FC7360" w:rsidRDefault="00FC7360" w:rsidP="00FC7360">
            <w:pPr>
              <w:jc w:val="right"/>
              <w:rPr>
                <w:rFonts w:ascii="Arial" w:hAnsi="Arial" w:cs="Arial"/>
                <w:sz w:val="18"/>
                <w:szCs w:val="18"/>
              </w:rPr>
            </w:pPr>
            <w:r>
              <w:rPr>
                <w:rFonts w:ascii="Arial" w:hAnsi="Arial" w:cs="Arial"/>
                <w:sz w:val="18"/>
                <w:szCs w:val="18"/>
              </w:rPr>
              <w:t>0.00</w:t>
            </w:r>
          </w:p>
        </w:tc>
      </w:tr>
      <w:tr w:rsidR="00FC7360" w:rsidRPr="007E42D2" w14:paraId="1D0BEC41" w14:textId="77777777" w:rsidTr="00FC7360">
        <w:trPr>
          <w:trHeight w:val="60"/>
          <w:jc w:val="center"/>
        </w:trPr>
        <w:tc>
          <w:tcPr>
            <w:tcW w:w="3971" w:type="dxa"/>
            <w:shd w:val="clear" w:color="auto" w:fill="auto"/>
          </w:tcPr>
          <w:p w14:paraId="0789C4A1" w14:textId="2F577F61" w:rsidR="00FC7360" w:rsidRDefault="00FC7360" w:rsidP="00FC7360">
            <w:pPr>
              <w:pStyle w:val="Texto"/>
              <w:spacing w:after="0" w:line="276" w:lineRule="auto"/>
              <w:ind w:left="243" w:firstLine="0"/>
              <w:jc w:val="left"/>
              <w:rPr>
                <w:rFonts w:eastAsiaTheme="minorHAnsi"/>
                <w:szCs w:val="18"/>
                <w:lang w:val="es-MX" w:eastAsia="en-US"/>
              </w:rPr>
            </w:pPr>
            <w:r>
              <w:rPr>
                <w:rFonts w:eastAsiaTheme="minorHAnsi"/>
                <w:szCs w:val="18"/>
                <w:lang w:val="es-MX" w:eastAsia="en-US"/>
              </w:rPr>
              <w:t>Incremento en cuentas por cobrar</w:t>
            </w:r>
          </w:p>
        </w:tc>
        <w:tc>
          <w:tcPr>
            <w:tcW w:w="2126" w:type="dxa"/>
          </w:tcPr>
          <w:p w14:paraId="4B49160D" w14:textId="77777777" w:rsidR="00FC7360" w:rsidRDefault="00FC7360" w:rsidP="00FC7360">
            <w:pPr>
              <w:jc w:val="right"/>
              <w:rPr>
                <w:rFonts w:ascii="Arial" w:hAnsi="Arial" w:cs="Arial"/>
                <w:sz w:val="18"/>
                <w:szCs w:val="18"/>
              </w:rPr>
            </w:pPr>
          </w:p>
        </w:tc>
        <w:tc>
          <w:tcPr>
            <w:tcW w:w="2126" w:type="dxa"/>
            <w:shd w:val="clear" w:color="auto" w:fill="auto"/>
          </w:tcPr>
          <w:p w14:paraId="4DDFC817" w14:textId="77777777" w:rsidR="00FC7360" w:rsidRDefault="00FC7360" w:rsidP="00FC7360">
            <w:pPr>
              <w:jc w:val="right"/>
              <w:rPr>
                <w:rFonts w:ascii="Arial" w:hAnsi="Arial" w:cs="Arial"/>
                <w:sz w:val="18"/>
                <w:szCs w:val="18"/>
              </w:rPr>
            </w:pPr>
          </w:p>
        </w:tc>
      </w:tr>
      <w:tr w:rsidR="00FC7360" w:rsidRPr="007E42D2" w14:paraId="2E374568" w14:textId="77777777" w:rsidTr="00FC7360">
        <w:trPr>
          <w:trHeight w:val="60"/>
          <w:jc w:val="center"/>
        </w:trPr>
        <w:tc>
          <w:tcPr>
            <w:tcW w:w="3971" w:type="dxa"/>
            <w:shd w:val="clear" w:color="auto" w:fill="auto"/>
          </w:tcPr>
          <w:p w14:paraId="14D163B9" w14:textId="2FFB5510" w:rsidR="00FC7360" w:rsidRPr="001F1885" w:rsidRDefault="00FC7360" w:rsidP="00FC7360">
            <w:pPr>
              <w:pStyle w:val="Texto"/>
              <w:spacing w:after="0" w:line="276" w:lineRule="auto"/>
              <w:ind w:firstLine="0"/>
              <w:jc w:val="left"/>
              <w:rPr>
                <w:rFonts w:eastAsiaTheme="minorHAnsi"/>
                <w:b/>
                <w:szCs w:val="18"/>
                <w:lang w:val="es-MX" w:eastAsia="en-US"/>
              </w:rPr>
            </w:pPr>
            <w:r>
              <w:rPr>
                <w:rFonts w:eastAsiaTheme="minorHAnsi"/>
                <w:b/>
                <w:szCs w:val="18"/>
                <w:lang w:val="es-MX" w:eastAsia="en-US"/>
              </w:rPr>
              <w:t>Flujos de Efectivo Netos de las Actividades de Operación</w:t>
            </w:r>
          </w:p>
        </w:tc>
        <w:tc>
          <w:tcPr>
            <w:tcW w:w="2126" w:type="dxa"/>
          </w:tcPr>
          <w:p w14:paraId="3FEB6DE0" w14:textId="3FB2C0F3" w:rsidR="00FC7360" w:rsidRPr="001F1885" w:rsidRDefault="00FC7360" w:rsidP="00CD18D9">
            <w:pPr>
              <w:jc w:val="right"/>
              <w:rPr>
                <w:rFonts w:ascii="Arial" w:hAnsi="Arial" w:cs="Arial"/>
                <w:b/>
                <w:sz w:val="18"/>
                <w:szCs w:val="18"/>
              </w:rPr>
            </w:pPr>
            <w:r w:rsidRPr="001F1885">
              <w:rPr>
                <w:rFonts w:ascii="Arial" w:hAnsi="Arial" w:cs="Arial"/>
                <w:b/>
                <w:sz w:val="18"/>
                <w:szCs w:val="18"/>
              </w:rPr>
              <w:t xml:space="preserve">$   </w:t>
            </w:r>
            <w:r w:rsidR="00CD18D9">
              <w:rPr>
                <w:rFonts w:ascii="Arial" w:hAnsi="Arial" w:cs="Arial"/>
                <w:b/>
                <w:sz w:val="18"/>
                <w:szCs w:val="18"/>
              </w:rPr>
              <w:t>6,676,869.16</w:t>
            </w:r>
          </w:p>
        </w:tc>
        <w:tc>
          <w:tcPr>
            <w:tcW w:w="2126" w:type="dxa"/>
            <w:shd w:val="clear" w:color="auto" w:fill="auto"/>
          </w:tcPr>
          <w:p w14:paraId="45E2F0A8" w14:textId="21F75058" w:rsidR="00FC7360" w:rsidRPr="001F1885" w:rsidRDefault="00FC7360" w:rsidP="00FC7360">
            <w:pPr>
              <w:jc w:val="right"/>
              <w:rPr>
                <w:rFonts w:ascii="Arial" w:hAnsi="Arial" w:cs="Arial"/>
                <w:b/>
                <w:sz w:val="18"/>
                <w:szCs w:val="18"/>
              </w:rPr>
            </w:pPr>
            <w:r w:rsidRPr="001F1885">
              <w:rPr>
                <w:rFonts w:ascii="Arial" w:hAnsi="Arial" w:cs="Arial"/>
                <w:b/>
                <w:sz w:val="18"/>
                <w:szCs w:val="18"/>
              </w:rPr>
              <w:t xml:space="preserve">$   </w:t>
            </w:r>
            <w:r w:rsidR="007E7991" w:rsidRPr="007E7991">
              <w:rPr>
                <w:rFonts w:ascii="Arial" w:hAnsi="Arial" w:cs="Arial"/>
                <w:b/>
                <w:sz w:val="18"/>
                <w:szCs w:val="18"/>
              </w:rPr>
              <w:t>-1,024,293.26</w:t>
            </w:r>
          </w:p>
        </w:tc>
      </w:tr>
    </w:tbl>
    <w:p w14:paraId="5AA57663" w14:textId="77777777" w:rsidR="00FC7360" w:rsidRPr="00FC7360" w:rsidRDefault="00FC7360" w:rsidP="00FC7360">
      <w:pPr>
        <w:pStyle w:val="Prrafodelista"/>
        <w:autoSpaceDE w:val="0"/>
        <w:autoSpaceDN w:val="0"/>
        <w:adjustRightInd w:val="0"/>
        <w:spacing w:after="0"/>
        <w:ind w:left="1008"/>
        <w:jc w:val="center"/>
        <w:rPr>
          <w:rFonts w:ascii="Arial" w:hAnsi="Arial" w:cs="Arial"/>
          <w:sz w:val="18"/>
          <w:szCs w:val="18"/>
        </w:rPr>
      </w:pPr>
    </w:p>
    <w:p w14:paraId="44D6F08C" w14:textId="224C59C6" w:rsidR="00CD18D9" w:rsidRDefault="00CD18D9">
      <w:pPr>
        <w:rPr>
          <w:rFonts w:ascii="Arial" w:eastAsia="Times New Roman" w:hAnsi="Arial" w:cs="Arial"/>
          <w:sz w:val="18"/>
          <w:szCs w:val="18"/>
          <w:lang w:eastAsia="es-ES"/>
        </w:rPr>
      </w:pPr>
      <w:r>
        <w:rPr>
          <w:rFonts w:ascii="Arial" w:eastAsia="Times New Roman" w:hAnsi="Arial" w:cs="Arial"/>
          <w:sz w:val="18"/>
          <w:szCs w:val="18"/>
          <w:lang w:eastAsia="es-ES"/>
        </w:rPr>
        <w:br w:type="page"/>
      </w:r>
    </w:p>
    <w:p w14:paraId="661CBA53" w14:textId="77777777" w:rsidR="00721501" w:rsidRDefault="00721501" w:rsidP="00721501">
      <w:pPr>
        <w:rPr>
          <w:rFonts w:ascii="Arial" w:eastAsia="Times New Roman" w:hAnsi="Arial" w:cs="Arial"/>
          <w:sz w:val="18"/>
          <w:szCs w:val="18"/>
          <w:lang w:eastAsia="es-ES"/>
        </w:rPr>
      </w:pPr>
    </w:p>
    <w:p w14:paraId="04D71470" w14:textId="77777777" w:rsidR="00721501" w:rsidRPr="007E42D2" w:rsidRDefault="00721501" w:rsidP="00721501">
      <w:pPr>
        <w:pStyle w:val="INCISO"/>
        <w:spacing w:after="0" w:line="276" w:lineRule="auto"/>
        <w:ind w:left="360"/>
        <w:rPr>
          <w:b/>
        </w:rPr>
      </w:pPr>
      <w:r w:rsidRPr="007E42D2">
        <w:rPr>
          <w:b/>
          <w:smallCaps/>
        </w:rPr>
        <w:t xml:space="preserve">V) </w:t>
      </w:r>
      <w:r w:rsidRPr="007E42D2">
        <w:rPr>
          <w:b/>
          <w:smallCaps/>
        </w:rPr>
        <w:tab/>
      </w:r>
      <w:r w:rsidRPr="007E42D2">
        <w:rPr>
          <w:b/>
          <w:smallCaps/>
        </w:rPr>
        <w:tab/>
      </w:r>
      <w:r w:rsidRPr="007E42D2">
        <w:rPr>
          <w:b/>
        </w:rPr>
        <w:t>Conciliación entre los ingresos presupuestarios y contables, así como, entre los egresos presupuestarios y los gastos contables</w:t>
      </w:r>
    </w:p>
    <w:p w14:paraId="4A37BD8A" w14:textId="77777777" w:rsidR="00E6698F" w:rsidRDefault="00E6698F" w:rsidP="00E6698F">
      <w:pPr>
        <w:pStyle w:val="Texto"/>
        <w:spacing w:after="0" w:line="276" w:lineRule="auto"/>
        <w:jc w:val="center"/>
        <w:rPr>
          <w:b/>
          <w:smallCaps/>
          <w:szCs w:val="18"/>
          <w:lang w:val="es-MX"/>
        </w:rPr>
      </w:pPr>
    </w:p>
    <w:p w14:paraId="576F4174" w14:textId="10C7FB06" w:rsidR="00721501" w:rsidRDefault="005B1734" w:rsidP="00A93FD2">
      <w:pPr>
        <w:jc w:val="center"/>
        <w:rPr>
          <w:rFonts w:ascii="Arial" w:eastAsia="Times New Roman" w:hAnsi="Arial" w:cs="Arial"/>
          <w:b/>
          <w:smallCaps/>
          <w:sz w:val="18"/>
          <w:szCs w:val="18"/>
          <w:lang w:eastAsia="es-ES"/>
        </w:rPr>
      </w:pPr>
      <w:r>
        <w:rPr>
          <w:noProof/>
        </w:rPr>
        <w:object w:dxaOrig="10314" w:dyaOrig="5092" w14:anchorId="5BD4EFB8">
          <v:shape id="_x0000_i1033" type="#_x0000_t75" style="width:472.5pt;height:232.5pt" o:ole="">
            <v:imagedata r:id="rId24" o:title=""/>
          </v:shape>
          <o:OLEObject Type="Embed" ProgID="Excel.Sheet.8" ShapeID="_x0000_i1033" DrawAspect="Content" ObjectID="_1718787312" r:id="rId25"/>
        </w:object>
      </w:r>
    </w:p>
    <w:p w14:paraId="622EF5AD" w14:textId="04CB6F0F" w:rsidR="00E6698F" w:rsidRDefault="005B1734" w:rsidP="00E6698F">
      <w:pPr>
        <w:jc w:val="center"/>
        <w:rPr>
          <w:rFonts w:ascii="Arial" w:eastAsia="Times New Roman" w:hAnsi="Arial" w:cs="Arial"/>
          <w:b/>
          <w:smallCaps/>
          <w:sz w:val="18"/>
          <w:szCs w:val="18"/>
          <w:lang w:eastAsia="es-ES"/>
        </w:rPr>
      </w:pPr>
      <w:r>
        <w:rPr>
          <w:noProof/>
        </w:rPr>
        <w:object w:dxaOrig="12855" w:dyaOrig="9240" w14:anchorId="1685833E">
          <v:shape id="_x0000_i1034" type="#_x0000_t75" style="width:471pt;height:338.25pt" o:ole="">
            <v:imagedata r:id="rId26" o:title=""/>
          </v:shape>
          <o:OLEObject Type="Embed" ProgID="Excel.Sheet.8" ShapeID="_x0000_i1034" DrawAspect="Content" ObjectID="_1718787313" r:id="rId27"/>
        </w:object>
      </w:r>
      <w:r w:rsidR="00E6698F">
        <w:rPr>
          <w:b/>
          <w:smallCaps/>
          <w:szCs w:val="18"/>
        </w:rPr>
        <w:br w:type="page"/>
      </w:r>
    </w:p>
    <w:p w14:paraId="3E93D553" w14:textId="77777777" w:rsidR="00721501" w:rsidRPr="007E42D2" w:rsidRDefault="00721501" w:rsidP="00721501">
      <w:pPr>
        <w:pStyle w:val="Texto"/>
        <w:spacing w:after="0" w:line="276" w:lineRule="auto"/>
        <w:jc w:val="left"/>
        <w:rPr>
          <w:b/>
          <w:smallCaps/>
          <w:szCs w:val="18"/>
          <w:lang w:val="es-MX"/>
        </w:rPr>
      </w:pPr>
    </w:p>
    <w:p w14:paraId="486BA512" w14:textId="77777777" w:rsidR="00721501" w:rsidRDefault="00721501" w:rsidP="00721501">
      <w:pPr>
        <w:pStyle w:val="Texto"/>
        <w:spacing w:after="0" w:line="276" w:lineRule="auto"/>
        <w:ind w:firstLine="0"/>
        <w:jc w:val="center"/>
        <w:rPr>
          <w:b/>
          <w:szCs w:val="18"/>
          <w:lang w:val="es-MX"/>
        </w:rPr>
      </w:pPr>
      <w:r w:rsidRPr="00540418">
        <w:rPr>
          <w:rFonts w:ascii="Soberana Sans Light" w:hAnsi="Soberana Sans Light"/>
          <w:b/>
          <w:sz w:val="22"/>
          <w:szCs w:val="22"/>
        </w:rPr>
        <w:t>b)</w:t>
      </w:r>
      <w:r w:rsidRPr="00540418">
        <w:rPr>
          <w:rFonts w:ascii="Soberana Sans Light" w:hAnsi="Soberana Sans Light"/>
          <w:sz w:val="22"/>
          <w:szCs w:val="22"/>
        </w:rPr>
        <w:t xml:space="preserve"> </w:t>
      </w:r>
      <w:r w:rsidRPr="00540418">
        <w:rPr>
          <w:rFonts w:ascii="Soberana Sans Light" w:hAnsi="Soberana Sans Light"/>
          <w:b/>
          <w:sz w:val="22"/>
          <w:szCs w:val="22"/>
          <w:lang w:val="es-MX"/>
        </w:rPr>
        <w:t>NOTAS DE MEMORIA (CUENTAS DE ORDEN)</w:t>
      </w:r>
      <w:r w:rsidRPr="00F522C0">
        <w:rPr>
          <w:b/>
          <w:szCs w:val="18"/>
          <w:lang w:val="es-MX"/>
        </w:rPr>
        <w:t>.</w:t>
      </w:r>
    </w:p>
    <w:p w14:paraId="64A88E29" w14:textId="77777777" w:rsidR="00541D37" w:rsidRDefault="00541D37" w:rsidP="00721501">
      <w:pPr>
        <w:pStyle w:val="Texto"/>
        <w:spacing w:after="0" w:line="276" w:lineRule="auto"/>
        <w:ind w:firstLine="0"/>
        <w:rPr>
          <w:rFonts w:eastAsiaTheme="minorHAnsi"/>
          <w:color w:val="000000"/>
          <w:szCs w:val="18"/>
          <w:lang w:val="es-MX" w:eastAsia="en-US"/>
        </w:rPr>
      </w:pPr>
    </w:p>
    <w:p w14:paraId="3162A6F1" w14:textId="217C6F63" w:rsidR="00721501" w:rsidRPr="0061609B" w:rsidRDefault="00E6698F" w:rsidP="00721501">
      <w:pPr>
        <w:pStyle w:val="Texto"/>
        <w:spacing w:after="0" w:line="276" w:lineRule="auto"/>
        <w:ind w:firstLine="0"/>
        <w:rPr>
          <w:rFonts w:eastAsiaTheme="minorHAnsi"/>
          <w:color w:val="000000"/>
          <w:szCs w:val="18"/>
          <w:lang w:val="es-MX" w:eastAsia="en-US"/>
        </w:rPr>
      </w:pPr>
      <w:r>
        <w:rPr>
          <w:rFonts w:eastAsiaTheme="minorHAnsi"/>
          <w:color w:val="000000"/>
          <w:szCs w:val="18"/>
          <w:lang w:val="es-MX" w:eastAsia="en-US"/>
        </w:rPr>
        <w:t>S</w:t>
      </w:r>
      <w:r w:rsidR="00721501">
        <w:rPr>
          <w:rFonts w:eastAsiaTheme="minorHAnsi"/>
          <w:color w:val="000000"/>
          <w:szCs w:val="18"/>
          <w:lang w:val="es-MX" w:eastAsia="en-US"/>
        </w:rPr>
        <w:t xml:space="preserve">e registran en cuentas de orden contable los Bienes Muebles que el Instituto tiene bajo Contratos de Comodato por un importe de $ </w:t>
      </w:r>
      <w:r w:rsidR="00930A9E">
        <w:rPr>
          <w:rFonts w:eastAsiaTheme="minorHAnsi"/>
          <w:color w:val="000000"/>
          <w:szCs w:val="18"/>
          <w:lang w:val="es-MX" w:eastAsia="en-US"/>
        </w:rPr>
        <w:t>13’354,038.41</w:t>
      </w:r>
    </w:p>
    <w:p w14:paraId="30AB428B" w14:textId="77777777" w:rsidR="00721501" w:rsidRDefault="00721501" w:rsidP="00721501">
      <w:pPr>
        <w:pStyle w:val="Texto"/>
        <w:spacing w:after="0" w:line="276" w:lineRule="auto"/>
        <w:ind w:firstLine="0"/>
        <w:jc w:val="center"/>
        <w:rPr>
          <w:rFonts w:ascii="Soberana Sans Light" w:hAnsi="Soberana Sans Light"/>
          <w:b/>
          <w:sz w:val="22"/>
          <w:szCs w:val="22"/>
          <w:lang w:val="es-MX"/>
        </w:rPr>
      </w:pPr>
    </w:p>
    <w:p w14:paraId="3524A3EA" w14:textId="77777777" w:rsidR="00721501" w:rsidRPr="00540418" w:rsidRDefault="00721501" w:rsidP="00721501">
      <w:pPr>
        <w:pStyle w:val="Texto"/>
        <w:spacing w:after="0" w:line="276" w:lineRule="auto"/>
        <w:ind w:firstLine="0"/>
        <w:jc w:val="center"/>
        <w:rPr>
          <w:rFonts w:ascii="Soberana Sans Light" w:hAnsi="Soberana Sans Light"/>
          <w:b/>
          <w:sz w:val="22"/>
          <w:szCs w:val="22"/>
          <w:lang w:val="es-MX"/>
        </w:rPr>
      </w:pPr>
      <w:r w:rsidRPr="00540418">
        <w:rPr>
          <w:rFonts w:ascii="Soberana Sans Light" w:hAnsi="Soberana Sans Light"/>
          <w:b/>
          <w:sz w:val="22"/>
          <w:szCs w:val="22"/>
          <w:lang w:val="es-MX"/>
        </w:rPr>
        <w:t>c) NOTAS DE GESTIÓN ADMINISTRATIVA</w:t>
      </w:r>
    </w:p>
    <w:p w14:paraId="59B1248B" w14:textId="77777777" w:rsidR="00721501" w:rsidRPr="00540418" w:rsidRDefault="00721501" w:rsidP="00721501">
      <w:pPr>
        <w:pStyle w:val="Texto"/>
        <w:spacing w:after="0" w:line="276" w:lineRule="auto"/>
        <w:ind w:firstLine="0"/>
        <w:jc w:val="left"/>
        <w:rPr>
          <w:rFonts w:ascii="Soberana Sans Light" w:hAnsi="Soberana Sans Light"/>
          <w:b/>
          <w:sz w:val="22"/>
          <w:szCs w:val="22"/>
          <w:lang w:val="es-MX"/>
        </w:rPr>
      </w:pPr>
    </w:p>
    <w:p w14:paraId="7BD3CED8" w14:textId="77777777" w:rsidR="00721501" w:rsidRPr="007E42D2" w:rsidRDefault="00721501" w:rsidP="00235F4E">
      <w:pPr>
        <w:pStyle w:val="Default"/>
        <w:numPr>
          <w:ilvl w:val="0"/>
          <w:numId w:val="6"/>
        </w:numPr>
        <w:spacing w:line="276" w:lineRule="auto"/>
        <w:ind w:firstLine="0"/>
        <w:jc w:val="both"/>
        <w:rPr>
          <w:rFonts w:ascii="Arial" w:hAnsi="Arial" w:cs="Arial"/>
          <w:b/>
          <w:bCs/>
          <w:sz w:val="18"/>
          <w:szCs w:val="18"/>
        </w:rPr>
      </w:pPr>
      <w:r w:rsidRPr="007E42D2">
        <w:rPr>
          <w:rFonts w:ascii="Arial" w:hAnsi="Arial" w:cs="Arial"/>
          <w:b/>
          <w:bCs/>
          <w:sz w:val="18"/>
          <w:szCs w:val="18"/>
        </w:rPr>
        <w:t xml:space="preserve">Introducción: </w:t>
      </w:r>
    </w:p>
    <w:p w14:paraId="07B33952" w14:textId="77777777" w:rsidR="00721501" w:rsidRPr="007E42D2" w:rsidRDefault="00721501" w:rsidP="00721501">
      <w:pPr>
        <w:pStyle w:val="Default"/>
        <w:spacing w:line="276" w:lineRule="auto"/>
        <w:ind w:left="720" w:right="-235" w:firstLine="708"/>
        <w:jc w:val="both"/>
        <w:rPr>
          <w:rFonts w:ascii="Arial" w:hAnsi="Arial" w:cs="Arial"/>
          <w:sz w:val="18"/>
          <w:szCs w:val="18"/>
        </w:rPr>
      </w:pPr>
    </w:p>
    <w:p w14:paraId="01AAB438" w14:textId="77777777" w:rsidR="00595EF7" w:rsidRPr="00595EF7" w:rsidRDefault="00595EF7" w:rsidP="00235F4E">
      <w:pPr>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es un organismo público descentralizado de la Administración </w:t>
      </w:r>
      <w:r w:rsidR="00F92F41" w:rsidRPr="00595EF7">
        <w:rPr>
          <w:rFonts w:ascii="Arial" w:hAnsi="Arial" w:cs="Arial"/>
          <w:color w:val="000000"/>
          <w:sz w:val="18"/>
          <w:szCs w:val="18"/>
        </w:rPr>
        <w:t>Pública</w:t>
      </w:r>
      <w:r w:rsidRPr="00595EF7">
        <w:rPr>
          <w:rFonts w:ascii="Arial" w:hAnsi="Arial" w:cs="Arial"/>
          <w:color w:val="000000"/>
          <w:sz w:val="18"/>
          <w:szCs w:val="18"/>
        </w:rPr>
        <w:t xml:space="preserve"> del Estado de Tlaxcala, con personalidad jurídica propia y patrimonio propios, sujeto a la normatividad del Poder Ejecutivo del Estado de Tlaxcala, de conformidad con lo establecido en la de Educación del Estado de Tlaxcala, Ley </w:t>
      </w:r>
      <w:r w:rsidR="00F92F41">
        <w:rPr>
          <w:rFonts w:ascii="Arial" w:hAnsi="Arial" w:cs="Arial"/>
          <w:color w:val="000000"/>
          <w:sz w:val="18"/>
          <w:szCs w:val="18"/>
        </w:rPr>
        <w:t>Orgánica de la Administración Pú</w:t>
      </w:r>
      <w:r w:rsidRPr="00595EF7">
        <w:rPr>
          <w:rFonts w:ascii="Arial" w:hAnsi="Arial" w:cs="Arial"/>
          <w:color w:val="000000"/>
          <w:sz w:val="18"/>
          <w:szCs w:val="18"/>
        </w:rPr>
        <w:t xml:space="preserve">blica del Estado de Tlaxcala, y la Ley de Entidades Paraestatales. </w:t>
      </w:r>
    </w:p>
    <w:p w14:paraId="0CD06904" w14:textId="77777777" w:rsidR="00595EF7" w:rsidRPr="00595EF7" w:rsidRDefault="00595EF7" w:rsidP="00E6698F">
      <w:pPr>
        <w:ind w:right="-235"/>
        <w:jc w:val="both"/>
        <w:rPr>
          <w:rFonts w:ascii="Arial" w:hAnsi="Arial" w:cs="Arial"/>
          <w:color w:val="000000"/>
          <w:sz w:val="18"/>
          <w:szCs w:val="18"/>
        </w:rPr>
      </w:pPr>
    </w:p>
    <w:p w14:paraId="3259796D" w14:textId="77777777" w:rsidR="00595EF7" w:rsidRPr="00595EF7" w:rsidRDefault="00595EF7" w:rsidP="00235F4E">
      <w:pPr>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tiene como objetivo el de prestar los servicios de Educación Básica para adultos mayores de 15 años, la cual comprende la Alfabetización, la Educación primaria y la secundaria, así como la Formación para el Trabajo. </w:t>
      </w:r>
    </w:p>
    <w:p w14:paraId="2D941332" w14:textId="77777777" w:rsidR="00595EF7" w:rsidRPr="00595EF7" w:rsidRDefault="00595EF7" w:rsidP="00E6698F">
      <w:pPr>
        <w:ind w:right="-235"/>
        <w:jc w:val="both"/>
        <w:rPr>
          <w:rFonts w:ascii="Arial" w:hAnsi="Arial" w:cs="Arial"/>
          <w:color w:val="000000"/>
          <w:sz w:val="18"/>
          <w:szCs w:val="18"/>
        </w:rPr>
      </w:pPr>
    </w:p>
    <w:p w14:paraId="24B13022" w14:textId="77AB161A" w:rsidR="00595EF7" w:rsidRPr="00595EF7" w:rsidRDefault="00595EF7" w:rsidP="00235F4E">
      <w:pPr>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Misión: Somos una institución encargada de ofrecer, servicios educativos de calidad a los jóvenes y adultos que presentan rezago educativo, en materia de educación básica, proporcionándoles herramientas para su crecimiento y desarrollo personal.</w:t>
      </w:r>
    </w:p>
    <w:p w14:paraId="3C9044B5" w14:textId="77777777" w:rsidR="00595EF7" w:rsidRPr="00595EF7" w:rsidRDefault="00595EF7" w:rsidP="00E6698F">
      <w:pPr>
        <w:ind w:right="-235"/>
        <w:jc w:val="both"/>
        <w:rPr>
          <w:rFonts w:ascii="Arial" w:hAnsi="Arial" w:cs="Arial"/>
          <w:color w:val="000000"/>
          <w:sz w:val="18"/>
          <w:szCs w:val="18"/>
        </w:rPr>
      </w:pPr>
    </w:p>
    <w:p w14:paraId="05A8A65E" w14:textId="77777777" w:rsidR="00595EF7" w:rsidRPr="00595EF7" w:rsidRDefault="00595EF7" w:rsidP="00235F4E">
      <w:pPr>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Visión: Ser una institución de educación básica para los jóvenes y adultos de reconocido prestigio, a través de los diferente</w:t>
      </w:r>
      <w:r w:rsidR="00C774B8">
        <w:rPr>
          <w:rFonts w:ascii="Arial" w:hAnsi="Arial" w:cs="Arial"/>
          <w:color w:val="000000"/>
          <w:sz w:val="18"/>
          <w:szCs w:val="18"/>
        </w:rPr>
        <w:t>s</w:t>
      </w:r>
      <w:r w:rsidRPr="00595EF7">
        <w:rPr>
          <w:rFonts w:ascii="Arial" w:hAnsi="Arial" w:cs="Arial"/>
          <w:color w:val="000000"/>
          <w:sz w:val="18"/>
          <w:szCs w:val="18"/>
        </w:rPr>
        <w:t xml:space="preserve"> programas institucionales, agilizando los procesos educativos, con el apoyo de tecnología que brinde un servicio de calidad y que reduzca el rezago educativo en el estado.</w:t>
      </w:r>
    </w:p>
    <w:p w14:paraId="32030E69" w14:textId="77777777" w:rsidR="00595EF7" w:rsidRPr="00595EF7" w:rsidRDefault="00595EF7" w:rsidP="00E6698F">
      <w:pPr>
        <w:ind w:right="-235"/>
        <w:jc w:val="both"/>
        <w:rPr>
          <w:rFonts w:ascii="Arial" w:hAnsi="Arial" w:cs="Arial"/>
          <w:color w:val="000000"/>
          <w:sz w:val="18"/>
          <w:szCs w:val="18"/>
        </w:rPr>
      </w:pPr>
    </w:p>
    <w:p w14:paraId="3A4C96B4" w14:textId="054AE69E" w:rsidR="00721501" w:rsidRDefault="00595EF7" w:rsidP="00235F4E">
      <w:pPr>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Valores: Respeto, Honestidad, Solidaridad, Trabajo en Equipo, Subsidiaridad, Pro-actividad y Actitud de Servicio, Perseverancia, Lealtad, Responsabilidad.</w:t>
      </w:r>
    </w:p>
    <w:p w14:paraId="273E58F3" w14:textId="77777777" w:rsidR="00721501" w:rsidRPr="007E42D2" w:rsidRDefault="00721501" w:rsidP="00235F4E">
      <w:pPr>
        <w:pStyle w:val="Default"/>
        <w:pageBreakBefore/>
        <w:spacing w:line="276" w:lineRule="auto"/>
        <w:jc w:val="both"/>
        <w:rPr>
          <w:rFonts w:ascii="Arial" w:hAnsi="Arial" w:cs="Arial"/>
          <w:b/>
          <w:bCs/>
          <w:sz w:val="18"/>
          <w:szCs w:val="18"/>
        </w:rPr>
      </w:pPr>
      <w:r w:rsidRPr="007E42D2">
        <w:rPr>
          <w:rFonts w:ascii="Arial" w:hAnsi="Arial" w:cs="Arial"/>
          <w:b/>
          <w:bCs/>
          <w:sz w:val="18"/>
          <w:szCs w:val="18"/>
        </w:rPr>
        <w:lastRenderedPageBreak/>
        <w:t xml:space="preserve">2. Descripción del panorama Económico y Financiero: </w:t>
      </w:r>
    </w:p>
    <w:p w14:paraId="1DE728CA" w14:textId="77777777" w:rsidR="00721501" w:rsidRPr="007E42D2" w:rsidRDefault="00721501" w:rsidP="00721501">
      <w:pPr>
        <w:pStyle w:val="Default"/>
        <w:spacing w:line="276" w:lineRule="auto"/>
        <w:ind w:right="-235"/>
        <w:jc w:val="both"/>
        <w:rPr>
          <w:rFonts w:ascii="Arial" w:hAnsi="Arial" w:cs="Arial"/>
          <w:sz w:val="18"/>
          <w:szCs w:val="18"/>
        </w:rPr>
      </w:pPr>
    </w:p>
    <w:p w14:paraId="48147DF0" w14:textId="77777777" w:rsidR="00721501" w:rsidRPr="007E42D2" w:rsidRDefault="00595EF7" w:rsidP="00235F4E">
      <w:pPr>
        <w:pStyle w:val="Default"/>
        <w:spacing w:line="276" w:lineRule="auto"/>
        <w:jc w:val="both"/>
        <w:rPr>
          <w:rFonts w:ascii="Arial" w:hAnsi="Arial" w:cs="Arial"/>
          <w:sz w:val="18"/>
          <w:szCs w:val="18"/>
        </w:rPr>
      </w:pPr>
      <w:r w:rsidRPr="00595EF7">
        <w:rPr>
          <w:rFonts w:ascii="Arial" w:hAnsi="Arial" w:cs="Arial"/>
          <w:sz w:val="18"/>
          <w:szCs w:val="18"/>
        </w:rPr>
        <w:t xml:space="preserve">El Instituto Tlaxcalteca de educación para adultos cuenta con Presupuesto de Egresos </w:t>
      </w:r>
      <w:r w:rsidR="00DC0287">
        <w:rPr>
          <w:rFonts w:ascii="Arial" w:hAnsi="Arial" w:cs="Arial"/>
          <w:sz w:val="18"/>
          <w:szCs w:val="18"/>
        </w:rPr>
        <w:t>en donde</w:t>
      </w:r>
      <w:r w:rsidRPr="00595EF7">
        <w:rPr>
          <w:rFonts w:ascii="Arial" w:hAnsi="Arial" w:cs="Arial"/>
          <w:sz w:val="18"/>
          <w:szCs w:val="18"/>
        </w:rPr>
        <w:t xml:space="preserve"> se contempla el panorama económico y financiero del Instituto y el cual es aprobado por la Junta de Gobierno, que es el órgano supremo de nuestra dependencia.</w:t>
      </w:r>
    </w:p>
    <w:p w14:paraId="55302EA3" w14:textId="77777777" w:rsidR="00721501" w:rsidRPr="007E42D2" w:rsidRDefault="00721501" w:rsidP="00721501">
      <w:pPr>
        <w:pStyle w:val="Default"/>
        <w:spacing w:line="276" w:lineRule="auto"/>
        <w:ind w:right="-235"/>
        <w:jc w:val="both"/>
        <w:rPr>
          <w:rFonts w:ascii="Arial" w:hAnsi="Arial" w:cs="Arial"/>
          <w:b/>
          <w:bCs/>
          <w:sz w:val="18"/>
          <w:szCs w:val="18"/>
        </w:rPr>
      </w:pPr>
    </w:p>
    <w:p w14:paraId="347A03E0" w14:textId="77777777" w:rsidR="00721501" w:rsidRPr="007E42D2" w:rsidRDefault="00721501" w:rsidP="00235F4E">
      <w:pPr>
        <w:pStyle w:val="Default"/>
        <w:spacing w:line="276" w:lineRule="auto"/>
        <w:jc w:val="both"/>
        <w:rPr>
          <w:rFonts w:ascii="Arial" w:hAnsi="Arial" w:cs="Arial"/>
          <w:sz w:val="18"/>
          <w:szCs w:val="18"/>
        </w:rPr>
      </w:pPr>
      <w:r w:rsidRPr="007E42D2">
        <w:rPr>
          <w:rFonts w:ascii="Arial" w:hAnsi="Arial" w:cs="Arial"/>
          <w:b/>
          <w:bCs/>
          <w:sz w:val="18"/>
          <w:szCs w:val="18"/>
        </w:rPr>
        <w:t xml:space="preserve">3. Autorización e Historia: </w:t>
      </w:r>
    </w:p>
    <w:p w14:paraId="47F367FD" w14:textId="77777777" w:rsidR="00721501" w:rsidRPr="007E42D2" w:rsidRDefault="00721501" w:rsidP="00721501">
      <w:pPr>
        <w:pStyle w:val="Default"/>
        <w:spacing w:line="276" w:lineRule="auto"/>
        <w:ind w:right="-235"/>
        <w:jc w:val="both"/>
        <w:rPr>
          <w:rFonts w:ascii="Arial" w:hAnsi="Arial" w:cs="Arial"/>
          <w:b/>
          <w:bCs/>
          <w:sz w:val="18"/>
          <w:szCs w:val="18"/>
        </w:rPr>
      </w:pPr>
    </w:p>
    <w:p w14:paraId="5FE936EA" w14:textId="27B9475C" w:rsidR="00595EF7" w:rsidRPr="00595EF7" w:rsidRDefault="00595EF7" w:rsidP="00235F4E">
      <w:pPr>
        <w:pStyle w:val="Default"/>
        <w:jc w:val="both"/>
        <w:rPr>
          <w:rFonts w:ascii="Arial" w:hAnsi="Arial" w:cs="Arial"/>
          <w:sz w:val="18"/>
          <w:szCs w:val="18"/>
        </w:rPr>
      </w:pPr>
      <w:r w:rsidRPr="00595EF7">
        <w:rPr>
          <w:rFonts w:ascii="Arial" w:hAnsi="Arial" w:cs="Arial"/>
          <w:sz w:val="18"/>
          <w:szCs w:val="18"/>
        </w:rPr>
        <w:t xml:space="preserve">a) Fecha de creación del el Instituto Tlaxcalteca de </w:t>
      </w:r>
      <w:r w:rsidR="00930A9E">
        <w:rPr>
          <w:rFonts w:ascii="Arial" w:hAnsi="Arial" w:cs="Arial"/>
          <w:sz w:val="18"/>
          <w:szCs w:val="18"/>
        </w:rPr>
        <w:t>E</w:t>
      </w:r>
      <w:r w:rsidRPr="00595EF7">
        <w:rPr>
          <w:rFonts w:ascii="Arial" w:hAnsi="Arial" w:cs="Arial"/>
          <w:sz w:val="18"/>
          <w:szCs w:val="18"/>
        </w:rPr>
        <w:t xml:space="preserve">ducación para </w:t>
      </w:r>
      <w:r w:rsidR="00930A9E">
        <w:rPr>
          <w:rFonts w:ascii="Arial" w:hAnsi="Arial" w:cs="Arial"/>
          <w:sz w:val="18"/>
          <w:szCs w:val="18"/>
        </w:rPr>
        <w:t>A</w:t>
      </w:r>
      <w:r w:rsidRPr="00595EF7">
        <w:rPr>
          <w:rFonts w:ascii="Arial" w:hAnsi="Arial" w:cs="Arial"/>
          <w:sz w:val="18"/>
          <w:szCs w:val="18"/>
        </w:rPr>
        <w:t>dultos.</w:t>
      </w:r>
    </w:p>
    <w:p w14:paraId="10EC9F54" w14:textId="77777777" w:rsidR="00595EF7" w:rsidRPr="00595EF7" w:rsidRDefault="00595EF7" w:rsidP="00595EF7">
      <w:pPr>
        <w:pStyle w:val="Default"/>
        <w:ind w:right="-235"/>
        <w:jc w:val="both"/>
        <w:rPr>
          <w:rFonts w:ascii="Arial" w:hAnsi="Arial" w:cs="Arial"/>
          <w:sz w:val="18"/>
          <w:szCs w:val="18"/>
        </w:rPr>
      </w:pPr>
    </w:p>
    <w:p w14:paraId="60A917B4" w14:textId="0FEEA886" w:rsidR="00595EF7" w:rsidRPr="00595EF7" w:rsidRDefault="00595EF7" w:rsidP="00235F4E">
      <w:pPr>
        <w:pStyle w:val="Default"/>
        <w:jc w:val="both"/>
        <w:rPr>
          <w:rFonts w:ascii="Arial" w:hAnsi="Arial" w:cs="Arial"/>
          <w:sz w:val="18"/>
          <w:szCs w:val="18"/>
        </w:rPr>
      </w:pPr>
      <w:r w:rsidRPr="00595EF7">
        <w:rPr>
          <w:rFonts w:ascii="Arial" w:hAnsi="Arial" w:cs="Arial"/>
          <w:sz w:val="18"/>
          <w:szCs w:val="18"/>
        </w:rPr>
        <w:t>Las grandes reformas educativas y de los compromisos adquiridos internacionalmente en 1978 hicieron que se diera inicio al programa “Educación para todos” bajo la responsabilidad de la Dirección General de Educación para adultos, creándose poster</w:t>
      </w:r>
      <w:r w:rsidR="00C87EAB">
        <w:rPr>
          <w:rFonts w:ascii="Arial" w:hAnsi="Arial" w:cs="Arial"/>
          <w:sz w:val="18"/>
          <w:szCs w:val="18"/>
        </w:rPr>
        <w:t>iormente el Instituto Nacional p</w:t>
      </w:r>
      <w:r w:rsidRPr="00595EF7">
        <w:rPr>
          <w:rFonts w:ascii="Arial" w:hAnsi="Arial" w:cs="Arial"/>
          <w:sz w:val="18"/>
          <w:szCs w:val="18"/>
        </w:rPr>
        <w:t>ara la Educación de los Adultos (INEA), por parte del Gobierno Federal el 31 de Agosto de 1981, como un organismo descentralizado de la Administración Pública Federal, con personalidad y patrimonio propio.</w:t>
      </w:r>
    </w:p>
    <w:p w14:paraId="51FF4B73" w14:textId="77777777" w:rsidR="00595EF7" w:rsidRPr="00595EF7" w:rsidRDefault="00595EF7" w:rsidP="00595EF7">
      <w:pPr>
        <w:pStyle w:val="Default"/>
        <w:ind w:right="-235"/>
        <w:jc w:val="both"/>
        <w:rPr>
          <w:rFonts w:ascii="Arial" w:hAnsi="Arial" w:cs="Arial"/>
          <w:sz w:val="18"/>
          <w:szCs w:val="18"/>
        </w:rPr>
      </w:pPr>
    </w:p>
    <w:p w14:paraId="49FE6CAB" w14:textId="77777777" w:rsidR="00595EF7" w:rsidRPr="00595EF7" w:rsidRDefault="00595EF7" w:rsidP="00235F4E">
      <w:pPr>
        <w:pStyle w:val="Default"/>
        <w:jc w:val="both"/>
        <w:rPr>
          <w:rFonts w:ascii="Arial" w:hAnsi="Arial" w:cs="Arial"/>
          <w:sz w:val="18"/>
          <w:szCs w:val="18"/>
        </w:rPr>
      </w:pPr>
      <w:r w:rsidRPr="00595EF7">
        <w:rPr>
          <w:rFonts w:ascii="Arial" w:hAnsi="Arial" w:cs="Arial"/>
          <w:sz w:val="18"/>
          <w:szCs w:val="18"/>
        </w:rPr>
        <w:t xml:space="preserve">b) Principales cambios en su estructura (interna históricamente). </w:t>
      </w:r>
    </w:p>
    <w:p w14:paraId="409BB98F" w14:textId="77777777" w:rsidR="00595EF7" w:rsidRPr="00595EF7" w:rsidRDefault="00595EF7" w:rsidP="00235F4E">
      <w:pPr>
        <w:pStyle w:val="Default"/>
        <w:jc w:val="both"/>
        <w:rPr>
          <w:rFonts w:ascii="Arial" w:hAnsi="Arial" w:cs="Arial"/>
          <w:sz w:val="18"/>
          <w:szCs w:val="18"/>
        </w:rPr>
      </w:pPr>
    </w:p>
    <w:p w14:paraId="312A69D5" w14:textId="77777777" w:rsidR="00721501" w:rsidRPr="007E42D2" w:rsidRDefault="00595EF7" w:rsidP="00235F4E">
      <w:pPr>
        <w:pStyle w:val="Default"/>
        <w:spacing w:line="276" w:lineRule="auto"/>
        <w:jc w:val="both"/>
        <w:rPr>
          <w:rFonts w:ascii="Arial" w:hAnsi="Arial" w:cs="Arial"/>
          <w:b/>
          <w:bCs/>
          <w:sz w:val="18"/>
          <w:szCs w:val="18"/>
        </w:rPr>
      </w:pPr>
      <w:r w:rsidRPr="00595EF7">
        <w:rPr>
          <w:rFonts w:ascii="Arial" w:hAnsi="Arial" w:cs="Arial"/>
          <w:sz w:val="18"/>
          <w:szCs w:val="18"/>
        </w:rPr>
        <w:t>El 22 de Mayo de 2001 se creó el Instituto Tlaxcalteca de educación para adultos, estableciéndose para su funcionalidad como un Organismo Descentralizado de la Administración Pública Estatal, con personalidad jurídica y patrimonio propio y cuyo objetivo es el de promover, organizar e impartir a la población adulta los servicios de alfabetización y educación básica, considerándose en esta última, los servicios de primaria y secundaria.</w:t>
      </w:r>
    </w:p>
    <w:p w14:paraId="432AE3C6" w14:textId="77777777" w:rsidR="00595EF7" w:rsidRDefault="00595EF7" w:rsidP="00235F4E">
      <w:pPr>
        <w:pStyle w:val="Default"/>
        <w:spacing w:line="276" w:lineRule="auto"/>
        <w:jc w:val="both"/>
        <w:rPr>
          <w:rFonts w:ascii="Arial" w:hAnsi="Arial" w:cs="Arial"/>
          <w:b/>
          <w:bCs/>
          <w:sz w:val="18"/>
          <w:szCs w:val="18"/>
        </w:rPr>
      </w:pPr>
    </w:p>
    <w:p w14:paraId="5F710323" w14:textId="77777777" w:rsidR="00721501" w:rsidRPr="007E42D2" w:rsidRDefault="00721501" w:rsidP="00235F4E">
      <w:pPr>
        <w:pStyle w:val="Default"/>
        <w:spacing w:line="276" w:lineRule="auto"/>
        <w:jc w:val="both"/>
        <w:rPr>
          <w:rFonts w:ascii="Arial" w:hAnsi="Arial" w:cs="Arial"/>
          <w:sz w:val="18"/>
          <w:szCs w:val="18"/>
        </w:rPr>
      </w:pPr>
      <w:r w:rsidRPr="007E42D2">
        <w:rPr>
          <w:rFonts w:ascii="Arial" w:hAnsi="Arial" w:cs="Arial"/>
          <w:b/>
          <w:bCs/>
          <w:sz w:val="18"/>
          <w:szCs w:val="18"/>
        </w:rPr>
        <w:t xml:space="preserve">4. Organización y Objeto Social: </w:t>
      </w:r>
    </w:p>
    <w:p w14:paraId="0D923840" w14:textId="77777777" w:rsidR="00595EF7" w:rsidRDefault="00595EF7" w:rsidP="00235F4E">
      <w:pPr>
        <w:pStyle w:val="Default"/>
        <w:jc w:val="both"/>
        <w:rPr>
          <w:rFonts w:ascii="Arial" w:hAnsi="Arial" w:cs="Arial"/>
          <w:b/>
          <w:bCs/>
          <w:sz w:val="18"/>
          <w:szCs w:val="18"/>
        </w:rPr>
      </w:pPr>
    </w:p>
    <w:p w14:paraId="3D849D42" w14:textId="77777777" w:rsidR="00595EF7" w:rsidRDefault="00721501" w:rsidP="00235F4E">
      <w:pPr>
        <w:pStyle w:val="Default"/>
        <w:jc w:val="both"/>
        <w:rPr>
          <w:rFonts w:ascii="Arial" w:hAnsi="Arial" w:cs="Arial"/>
          <w:sz w:val="18"/>
          <w:szCs w:val="18"/>
        </w:rPr>
      </w:pPr>
      <w:r w:rsidRPr="00595EF7">
        <w:rPr>
          <w:rFonts w:ascii="Arial" w:hAnsi="Arial" w:cs="Arial"/>
          <w:bCs/>
          <w:sz w:val="18"/>
          <w:szCs w:val="18"/>
        </w:rPr>
        <w:t>a)</w:t>
      </w:r>
      <w:r w:rsidRPr="007E42D2">
        <w:rPr>
          <w:rFonts w:ascii="Arial" w:hAnsi="Arial" w:cs="Arial"/>
          <w:b/>
          <w:bCs/>
          <w:sz w:val="18"/>
          <w:szCs w:val="18"/>
        </w:rPr>
        <w:t xml:space="preserve"> </w:t>
      </w:r>
      <w:r w:rsidR="00595EF7">
        <w:rPr>
          <w:rFonts w:ascii="Arial" w:hAnsi="Arial" w:cs="Arial"/>
          <w:sz w:val="18"/>
          <w:szCs w:val="18"/>
        </w:rPr>
        <w:t>Objeto social.</w:t>
      </w:r>
    </w:p>
    <w:p w14:paraId="2391B4AF" w14:textId="77777777" w:rsidR="00595EF7" w:rsidRPr="00595EF7" w:rsidRDefault="00595EF7" w:rsidP="00235F4E">
      <w:pPr>
        <w:pStyle w:val="Default"/>
        <w:jc w:val="both"/>
        <w:rPr>
          <w:rFonts w:ascii="Arial" w:hAnsi="Arial" w:cs="Arial"/>
          <w:sz w:val="18"/>
          <w:szCs w:val="18"/>
        </w:rPr>
      </w:pPr>
    </w:p>
    <w:p w14:paraId="27CD70E5" w14:textId="77777777" w:rsidR="00595EF7" w:rsidRPr="00595EF7" w:rsidRDefault="00595EF7" w:rsidP="00235F4E">
      <w:pPr>
        <w:pStyle w:val="Default"/>
        <w:jc w:val="both"/>
        <w:rPr>
          <w:rFonts w:ascii="Arial" w:hAnsi="Arial" w:cs="Arial"/>
          <w:sz w:val="18"/>
          <w:szCs w:val="18"/>
        </w:rPr>
      </w:pPr>
      <w:r w:rsidRPr="00595EF7">
        <w:rPr>
          <w:rFonts w:ascii="Arial" w:hAnsi="Arial" w:cs="Arial"/>
          <w:sz w:val="18"/>
          <w:szCs w:val="18"/>
        </w:rPr>
        <w:t xml:space="preserve">El Instituto Tlaxcalteca para la Educación de los Adultos, tendrá por objeto prestar los servicios de educación básica, la formación para el trabajo, así como el buen uso del tiempo libre, orientado a los individuos mayores de 15 años de edad, con los contenidos particulares para atender las necesidades educativas </w:t>
      </w:r>
      <w:r w:rsidR="00C774B8" w:rsidRPr="00595EF7">
        <w:rPr>
          <w:rFonts w:ascii="Arial" w:hAnsi="Arial" w:cs="Arial"/>
          <w:sz w:val="18"/>
          <w:szCs w:val="18"/>
        </w:rPr>
        <w:t>específicas</w:t>
      </w:r>
      <w:r w:rsidRPr="00595EF7">
        <w:rPr>
          <w:rFonts w:ascii="Arial" w:hAnsi="Arial" w:cs="Arial"/>
          <w:sz w:val="18"/>
          <w:szCs w:val="18"/>
        </w:rPr>
        <w:t xml:space="preserve"> de ese sector de la población la cual estará apoyada en la solidaridad social.</w:t>
      </w:r>
    </w:p>
    <w:p w14:paraId="0F70DA6F" w14:textId="77777777" w:rsidR="00721501" w:rsidRPr="007E42D2" w:rsidRDefault="00595EF7" w:rsidP="00235F4E">
      <w:pPr>
        <w:pStyle w:val="Default"/>
        <w:spacing w:line="276" w:lineRule="auto"/>
        <w:jc w:val="both"/>
        <w:rPr>
          <w:rFonts w:ascii="Arial" w:hAnsi="Arial" w:cs="Arial"/>
          <w:sz w:val="18"/>
          <w:szCs w:val="18"/>
        </w:rPr>
      </w:pPr>
      <w:r w:rsidRPr="00595EF7">
        <w:rPr>
          <w:rFonts w:ascii="Arial" w:hAnsi="Arial" w:cs="Arial"/>
          <w:sz w:val="18"/>
          <w:szCs w:val="18"/>
        </w:rPr>
        <w:t xml:space="preserve">La educación para los adultos en el Estado, </w:t>
      </w:r>
      <w:r w:rsidR="00C774B8" w:rsidRPr="00595EF7">
        <w:rPr>
          <w:rFonts w:ascii="Arial" w:hAnsi="Arial" w:cs="Arial"/>
          <w:sz w:val="18"/>
          <w:szCs w:val="18"/>
        </w:rPr>
        <w:t>formará</w:t>
      </w:r>
      <w:r w:rsidRPr="00595EF7">
        <w:rPr>
          <w:rFonts w:ascii="Arial" w:hAnsi="Arial" w:cs="Arial"/>
          <w:sz w:val="18"/>
          <w:szCs w:val="18"/>
        </w:rPr>
        <w:t xml:space="preserve"> parte del Sistema Educativo Nacional y deberá cumplir con los planes y programas de estudio que rigen esta modalidad educativa no escolarizada, en congruencia con la normatividad establecida por el Instituto Nacional para la Educación de los Adultos.</w:t>
      </w:r>
    </w:p>
    <w:p w14:paraId="7778949C" w14:textId="77777777" w:rsidR="00595EF7" w:rsidRDefault="00595EF7" w:rsidP="00235F4E">
      <w:pPr>
        <w:pStyle w:val="Default"/>
        <w:spacing w:line="276" w:lineRule="auto"/>
        <w:jc w:val="both"/>
        <w:rPr>
          <w:rFonts w:ascii="Arial" w:hAnsi="Arial" w:cs="Arial"/>
          <w:b/>
          <w:bCs/>
          <w:sz w:val="18"/>
          <w:szCs w:val="18"/>
        </w:rPr>
      </w:pPr>
    </w:p>
    <w:p w14:paraId="67EA1F07" w14:textId="77777777" w:rsidR="00721501" w:rsidRDefault="00721501" w:rsidP="00235F4E">
      <w:pPr>
        <w:pStyle w:val="Default"/>
        <w:spacing w:line="276" w:lineRule="auto"/>
        <w:jc w:val="both"/>
        <w:rPr>
          <w:rFonts w:ascii="Arial" w:hAnsi="Arial" w:cs="Arial"/>
          <w:sz w:val="18"/>
          <w:szCs w:val="18"/>
        </w:rPr>
      </w:pPr>
      <w:r w:rsidRPr="00595EF7">
        <w:rPr>
          <w:rFonts w:ascii="Arial" w:hAnsi="Arial" w:cs="Arial"/>
          <w:bCs/>
          <w:sz w:val="18"/>
          <w:szCs w:val="18"/>
        </w:rPr>
        <w:t>b)</w:t>
      </w:r>
      <w:r w:rsidRPr="007E42D2">
        <w:rPr>
          <w:rFonts w:ascii="Arial" w:hAnsi="Arial" w:cs="Arial"/>
          <w:b/>
          <w:bCs/>
          <w:sz w:val="18"/>
          <w:szCs w:val="18"/>
        </w:rPr>
        <w:t xml:space="preserve"> </w:t>
      </w:r>
      <w:r w:rsidR="00595EF7">
        <w:rPr>
          <w:rFonts w:ascii="Arial" w:hAnsi="Arial" w:cs="Arial"/>
          <w:sz w:val="18"/>
          <w:szCs w:val="18"/>
        </w:rPr>
        <w:t>Principal actividad.</w:t>
      </w:r>
    </w:p>
    <w:p w14:paraId="1BB54136" w14:textId="77777777" w:rsidR="00595EF7" w:rsidRPr="007E42D2" w:rsidRDefault="00595EF7" w:rsidP="00235F4E">
      <w:pPr>
        <w:pStyle w:val="Default"/>
        <w:spacing w:line="276" w:lineRule="auto"/>
        <w:jc w:val="both"/>
        <w:rPr>
          <w:rFonts w:ascii="Arial" w:hAnsi="Arial" w:cs="Arial"/>
          <w:sz w:val="18"/>
          <w:szCs w:val="18"/>
        </w:rPr>
      </w:pPr>
    </w:p>
    <w:p w14:paraId="13937D27"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I.- Promover, organizar, ofrecer e impartir educación básica, así como la formación para el trabajo y el buen uso del tiempo libre orientado a los individuos mayores de 15 años de edad;</w:t>
      </w:r>
    </w:p>
    <w:p w14:paraId="1C34EE0D" w14:textId="77777777" w:rsidR="00595EF7" w:rsidRPr="00595EF7" w:rsidRDefault="00595EF7" w:rsidP="00235F4E">
      <w:pPr>
        <w:pStyle w:val="Default"/>
        <w:jc w:val="both"/>
        <w:rPr>
          <w:rFonts w:ascii="Arial" w:hAnsi="Arial" w:cs="Arial"/>
          <w:color w:val="auto"/>
          <w:sz w:val="18"/>
          <w:szCs w:val="18"/>
        </w:rPr>
      </w:pPr>
    </w:p>
    <w:p w14:paraId="359D3AFF"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II.- Resguardar el desarrollo de las funciones sustantivas y de apoyo a cargo de los órganos institucionales en materia de educación para adultos;</w:t>
      </w:r>
    </w:p>
    <w:p w14:paraId="6BED0D0B" w14:textId="77777777" w:rsidR="00595EF7" w:rsidRPr="00595EF7" w:rsidRDefault="00595EF7" w:rsidP="00235F4E">
      <w:pPr>
        <w:pStyle w:val="Default"/>
        <w:jc w:val="both"/>
        <w:rPr>
          <w:rFonts w:ascii="Arial" w:hAnsi="Arial" w:cs="Arial"/>
          <w:color w:val="auto"/>
          <w:sz w:val="18"/>
          <w:szCs w:val="18"/>
        </w:rPr>
      </w:pPr>
    </w:p>
    <w:p w14:paraId="001A58FC"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III.- Crear conciencia sobre la problemática relacionada con el rezago educativo existente en la población adulta; así como fomentar y realizar investigaciones y estudios al respecto de esta prioridad nacional y estatal, a fin de adoptar las técnicas adecuadas para motivar y propiciar la acción comunitaria;</w:t>
      </w:r>
    </w:p>
    <w:p w14:paraId="0DD463F0" w14:textId="77777777" w:rsidR="00595EF7" w:rsidRPr="00595EF7" w:rsidRDefault="00595EF7" w:rsidP="00235F4E">
      <w:pPr>
        <w:pStyle w:val="Default"/>
        <w:jc w:val="both"/>
        <w:rPr>
          <w:rFonts w:ascii="Arial" w:hAnsi="Arial" w:cs="Arial"/>
          <w:color w:val="auto"/>
          <w:sz w:val="18"/>
          <w:szCs w:val="18"/>
        </w:rPr>
      </w:pPr>
    </w:p>
    <w:p w14:paraId="280A9DFF"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 xml:space="preserve">IV.- Elaborar, reproducir y distribuir en el estado, materiales didácticos aplicables a los individuos mayores de 15 años de edad; </w:t>
      </w:r>
    </w:p>
    <w:p w14:paraId="3A5BFD23" w14:textId="77777777" w:rsidR="00595EF7" w:rsidRPr="00595EF7" w:rsidRDefault="00595EF7" w:rsidP="00235F4E">
      <w:pPr>
        <w:pStyle w:val="Default"/>
        <w:jc w:val="both"/>
        <w:rPr>
          <w:rFonts w:ascii="Arial" w:hAnsi="Arial" w:cs="Arial"/>
          <w:color w:val="auto"/>
          <w:sz w:val="18"/>
          <w:szCs w:val="18"/>
        </w:rPr>
      </w:pPr>
    </w:p>
    <w:p w14:paraId="760AE7ED"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V.- Prestar servicios de formación, actualización y capacitación del personal que requieran los servicios de educación para adultos;</w:t>
      </w:r>
    </w:p>
    <w:p w14:paraId="1B70627D" w14:textId="77777777" w:rsidR="00595EF7" w:rsidRPr="00595EF7" w:rsidRDefault="00595EF7" w:rsidP="00235F4E">
      <w:pPr>
        <w:pStyle w:val="Default"/>
        <w:jc w:val="both"/>
        <w:rPr>
          <w:rFonts w:ascii="Arial" w:hAnsi="Arial" w:cs="Arial"/>
          <w:color w:val="auto"/>
          <w:sz w:val="18"/>
          <w:szCs w:val="18"/>
        </w:rPr>
      </w:pPr>
    </w:p>
    <w:p w14:paraId="417F24C2"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VI.- Coadyuvar a la extensión de los servicios de educación comunitaria destinada a los adultos en los diferentes niveles de educación básica, así como para la difusión cultural;</w:t>
      </w:r>
    </w:p>
    <w:p w14:paraId="45B20E07" w14:textId="77777777" w:rsidR="00595EF7" w:rsidRPr="00595EF7" w:rsidRDefault="00595EF7" w:rsidP="00235F4E">
      <w:pPr>
        <w:pStyle w:val="Default"/>
        <w:jc w:val="both"/>
        <w:rPr>
          <w:rFonts w:ascii="Arial" w:hAnsi="Arial" w:cs="Arial"/>
          <w:color w:val="auto"/>
          <w:sz w:val="18"/>
          <w:szCs w:val="18"/>
        </w:rPr>
      </w:pPr>
    </w:p>
    <w:p w14:paraId="5AD0FD6E"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VII.- Establecer Delegaciones y Coordinaciones en los municipios y regiones del Estado, en caso de ser necesario, a través de las cuales se coordinen eficientemente la ejecución de los planes y programas de educación para los individuos mayores de 15 años de edad;</w:t>
      </w:r>
    </w:p>
    <w:p w14:paraId="1E974B77" w14:textId="77777777" w:rsidR="00595EF7" w:rsidRPr="00595EF7" w:rsidRDefault="00595EF7" w:rsidP="00235F4E">
      <w:pPr>
        <w:pStyle w:val="Default"/>
        <w:jc w:val="both"/>
        <w:rPr>
          <w:rFonts w:ascii="Arial" w:hAnsi="Arial" w:cs="Arial"/>
          <w:color w:val="auto"/>
          <w:sz w:val="18"/>
          <w:szCs w:val="18"/>
        </w:rPr>
      </w:pPr>
    </w:p>
    <w:p w14:paraId="2D36DA4A"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VIII.- Expedir constancias y certificados que acrediten el nivel educativo que imparta el Instituto, conforme a los programas de estudio, normatividad y procedimientos vigentes;</w:t>
      </w:r>
    </w:p>
    <w:p w14:paraId="2C611C5B" w14:textId="77777777" w:rsidR="00595EF7" w:rsidRPr="00595EF7" w:rsidRDefault="00595EF7" w:rsidP="00235F4E">
      <w:pPr>
        <w:pStyle w:val="Default"/>
        <w:jc w:val="both"/>
        <w:rPr>
          <w:rFonts w:ascii="Arial" w:hAnsi="Arial" w:cs="Arial"/>
          <w:color w:val="auto"/>
          <w:sz w:val="18"/>
          <w:szCs w:val="18"/>
        </w:rPr>
      </w:pPr>
    </w:p>
    <w:p w14:paraId="24898FE0"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lastRenderedPageBreak/>
        <w:t>IX.- Auspiciar y organizar el servicio social educativo y dar oportunidad a los estudiantes para que participen voluntariamente en los programas de educación para los individuos mayores de 15 años de edad;</w:t>
      </w:r>
    </w:p>
    <w:p w14:paraId="4C613C6C" w14:textId="77777777" w:rsidR="00595EF7" w:rsidRPr="00595EF7" w:rsidRDefault="00595EF7" w:rsidP="00595EF7">
      <w:pPr>
        <w:pStyle w:val="Default"/>
        <w:ind w:right="-235"/>
        <w:jc w:val="both"/>
        <w:rPr>
          <w:rFonts w:ascii="Arial" w:hAnsi="Arial" w:cs="Arial"/>
          <w:color w:val="auto"/>
          <w:sz w:val="18"/>
          <w:szCs w:val="18"/>
        </w:rPr>
      </w:pPr>
    </w:p>
    <w:p w14:paraId="4957CFFA"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 Coordinar sus actividades con instituciones que ofrezcan servicios educativos similares o complementarios;</w:t>
      </w:r>
    </w:p>
    <w:p w14:paraId="48D2945E" w14:textId="77777777" w:rsidR="00595EF7" w:rsidRPr="00595EF7" w:rsidRDefault="00595EF7" w:rsidP="00235F4E">
      <w:pPr>
        <w:pStyle w:val="Default"/>
        <w:jc w:val="both"/>
        <w:rPr>
          <w:rFonts w:ascii="Arial" w:hAnsi="Arial" w:cs="Arial"/>
          <w:color w:val="auto"/>
          <w:sz w:val="18"/>
          <w:szCs w:val="18"/>
        </w:rPr>
      </w:pPr>
    </w:p>
    <w:p w14:paraId="5192BF3A"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XI.- Promover la constitución en el Estado, de un patronato Pro – Educación de los Adultos del Estado de Tlaxcala, con las características jurídicas de una asociación civil, que tenga por objeto participar y apoyar al Instituto en el desarrollo de las tareas educativas a su cargo;</w:t>
      </w:r>
    </w:p>
    <w:p w14:paraId="05BEEF30" w14:textId="77777777" w:rsidR="00595EF7" w:rsidRPr="00595EF7" w:rsidRDefault="00595EF7" w:rsidP="00235F4E">
      <w:pPr>
        <w:pStyle w:val="Default"/>
        <w:jc w:val="both"/>
        <w:rPr>
          <w:rFonts w:ascii="Arial" w:hAnsi="Arial" w:cs="Arial"/>
          <w:color w:val="auto"/>
          <w:sz w:val="18"/>
          <w:szCs w:val="18"/>
        </w:rPr>
      </w:pPr>
    </w:p>
    <w:p w14:paraId="08EAB31F"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XII.- Patrocinar la edición de obras y realizar actividades de difusión cultural, que complementen y apoyen sus programas;</w:t>
      </w:r>
    </w:p>
    <w:p w14:paraId="2EE665F5" w14:textId="77777777" w:rsidR="00595EF7" w:rsidRPr="00595EF7" w:rsidRDefault="00595EF7" w:rsidP="00235F4E">
      <w:pPr>
        <w:pStyle w:val="Default"/>
        <w:jc w:val="both"/>
        <w:rPr>
          <w:rFonts w:ascii="Arial" w:hAnsi="Arial" w:cs="Arial"/>
          <w:color w:val="auto"/>
          <w:sz w:val="18"/>
          <w:szCs w:val="18"/>
        </w:rPr>
      </w:pPr>
    </w:p>
    <w:p w14:paraId="57E23C99"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XIII.- Difundir a través de los medios de comunicación masiva la extensión de los servicios educativos que preste y los programas que desarrolle, así como proporcionar orientación e información al público para el mejor conocimiento de sus actividades;</w:t>
      </w:r>
    </w:p>
    <w:p w14:paraId="1D3B9632" w14:textId="77777777" w:rsidR="00595EF7" w:rsidRPr="00595EF7" w:rsidRDefault="00595EF7" w:rsidP="00235F4E">
      <w:pPr>
        <w:pStyle w:val="Default"/>
        <w:jc w:val="both"/>
        <w:rPr>
          <w:rFonts w:ascii="Arial" w:hAnsi="Arial" w:cs="Arial"/>
          <w:color w:val="auto"/>
          <w:sz w:val="18"/>
          <w:szCs w:val="18"/>
        </w:rPr>
      </w:pPr>
    </w:p>
    <w:p w14:paraId="11FDC320"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XIV.- Patrocinar y organizar la realización de reuniones, seminarios y otros eventos de orientación, capacitación y actualización del marco jurídico administrativo que rige en materia de educación para los adultos en el marco del Sistema Educativo Nacional;</w:t>
      </w:r>
    </w:p>
    <w:p w14:paraId="4F3356A0" w14:textId="77777777" w:rsidR="00595EF7" w:rsidRPr="00595EF7" w:rsidRDefault="00595EF7" w:rsidP="00235F4E">
      <w:pPr>
        <w:pStyle w:val="Default"/>
        <w:jc w:val="both"/>
        <w:rPr>
          <w:rFonts w:ascii="Arial" w:hAnsi="Arial" w:cs="Arial"/>
          <w:color w:val="auto"/>
          <w:sz w:val="18"/>
          <w:szCs w:val="18"/>
        </w:rPr>
      </w:pPr>
    </w:p>
    <w:p w14:paraId="7F8F1435"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XV.- Otorgar estímulos y recompensas a los agentes operativos solidarios que se distingan por los eficientes servicios de apoyo a la educación para los individuos mayores de 15 años de edad, en el marco del Sistema Educativo Nacional</w:t>
      </w:r>
    </w:p>
    <w:p w14:paraId="2F073E86" w14:textId="77777777" w:rsidR="00595EF7" w:rsidRPr="00595EF7" w:rsidRDefault="00595EF7" w:rsidP="00235F4E">
      <w:pPr>
        <w:pStyle w:val="Default"/>
        <w:jc w:val="both"/>
        <w:rPr>
          <w:rFonts w:ascii="Arial" w:hAnsi="Arial" w:cs="Arial"/>
          <w:color w:val="auto"/>
          <w:sz w:val="18"/>
          <w:szCs w:val="18"/>
        </w:rPr>
      </w:pPr>
    </w:p>
    <w:p w14:paraId="43F66B87" w14:textId="77777777" w:rsidR="00595EF7" w:rsidRPr="00595EF7" w:rsidRDefault="00595EF7" w:rsidP="00235F4E">
      <w:pPr>
        <w:pStyle w:val="Default"/>
        <w:jc w:val="both"/>
        <w:rPr>
          <w:rFonts w:ascii="Arial" w:hAnsi="Arial" w:cs="Arial"/>
          <w:color w:val="auto"/>
          <w:sz w:val="18"/>
          <w:szCs w:val="18"/>
        </w:rPr>
      </w:pPr>
      <w:r w:rsidRPr="00595EF7">
        <w:rPr>
          <w:rFonts w:ascii="Arial" w:hAnsi="Arial" w:cs="Arial"/>
          <w:color w:val="auto"/>
          <w:sz w:val="18"/>
          <w:szCs w:val="18"/>
        </w:rPr>
        <w:t>XVI.- Fungir como cuerpo consultivo de las Instituciones Oficiales y Privadas en la materia educativa de su competencia; y</w:t>
      </w:r>
    </w:p>
    <w:p w14:paraId="5F87F381" w14:textId="77777777" w:rsidR="00595EF7" w:rsidRPr="00595EF7" w:rsidRDefault="00595EF7" w:rsidP="00235F4E">
      <w:pPr>
        <w:pStyle w:val="Default"/>
        <w:jc w:val="both"/>
        <w:rPr>
          <w:rFonts w:ascii="Arial" w:hAnsi="Arial" w:cs="Arial"/>
          <w:color w:val="auto"/>
          <w:sz w:val="18"/>
          <w:szCs w:val="18"/>
        </w:rPr>
      </w:pPr>
    </w:p>
    <w:p w14:paraId="7D95976B" w14:textId="77777777" w:rsidR="00721501" w:rsidRPr="007E42D2" w:rsidRDefault="00595EF7" w:rsidP="00235F4E">
      <w:pPr>
        <w:pStyle w:val="Default"/>
        <w:spacing w:line="276" w:lineRule="auto"/>
        <w:jc w:val="both"/>
        <w:rPr>
          <w:rFonts w:ascii="Arial" w:hAnsi="Arial" w:cs="Arial"/>
          <w:sz w:val="18"/>
          <w:szCs w:val="18"/>
        </w:rPr>
      </w:pPr>
      <w:r w:rsidRPr="00595EF7">
        <w:rPr>
          <w:rFonts w:ascii="Arial" w:hAnsi="Arial" w:cs="Arial"/>
          <w:color w:val="auto"/>
          <w:sz w:val="18"/>
          <w:szCs w:val="18"/>
        </w:rPr>
        <w:t>XVII.- Las demás que resulten necesarias para el cumplimiento de su objeto.</w:t>
      </w:r>
    </w:p>
    <w:p w14:paraId="6EDED1DD" w14:textId="77777777" w:rsidR="00721501" w:rsidRPr="007E42D2" w:rsidRDefault="00721501" w:rsidP="00235F4E">
      <w:pPr>
        <w:pStyle w:val="Default"/>
        <w:spacing w:line="276" w:lineRule="auto"/>
        <w:jc w:val="both"/>
        <w:rPr>
          <w:rFonts w:ascii="Arial" w:hAnsi="Arial" w:cs="Arial"/>
          <w:sz w:val="18"/>
          <w:szCs w:val="18"/>
        </w:rPr>
      </w:pPr>
    </w:p>
    <w:p w14:paraId="7525FDFF" w14:textId="77777777" w:rsidR="00721501" w:rsidRPr="007E42D2" w:rsidRDefault="00721501" w:rsidP="00235F4E">
      <w:pPr>
        <w:pStyle w:val="Default"/>
        <w:spacing w:line="276" w:lineRule="auto"/>
        <w:jc w:val="both"/>
        <w:rPr>
          <w:rFonts w:ascii="Arial" w:hAnsi="Arial" w:cs="Arial"/>
          <w:b/>
          <w:bCs/>
          <w:sz w:val="18"/>
          <w:szCs w:val="18"/>
        </w:rPr>
      </w:pPr>
    </w:p>
    <w:p w14:paraId="4D8E236F" w14:textId="77777777" w:rsidR="00721501" w:rsidRPr="007E42D2" w:rsidRDefault="00721501" w:rsidP="00235F4E">
      <w:pPr>
        <w:pStyle w:val="Default"/>
        <w:spacing w:line="276" w:lineRule="auto"/>
        <w:jc w:val="both"/>
        <w:rPr>
          <w:rFonts w:ascii="Arial" w:hAnsi="Arial" w:cs="Arial"/>
          <w:sz w:val="18"/>
          <w:szCs w:val="18"/>
        </w:rPr>
      </w:pPr>
      <w:r w:rsidRPr="007E42D2">
        <w:rPr>
          <w:rFonts w:ascii="Arial" w:hAnsi="Arial" w:cs="Arial"/>
          <w:b/>
          <w:bCs/>
          <w:sz w:val="18"/>
          <w:szCs w:val="18"/>
        </w:rPr>
        <w:t xml:space="preserve">c) </w:t>
      </w:r>
      <w:r w:rsidRPr="007E42D2">
        <w:rPr>
          <w:rFonts w:ascii="Arial" w:hAnsi="Arial" w:cs="Arial"/>
          <w:sz w:val="18"/>
          <w:szCs w:val="18"/>
        </w:rPr>
        <w:t xml:space="preserve">Ejercicio fiscal </w:t>
      </w:r>
    </w:p>
    <w:p w14:paraId="60F246A5" w14:textId="77777777" w:rsidR="00721501" w:rsidRPr="007E42D2" w:rsidRDefault="00721501" w:rsidP="00235F4E">
      <w:pPr>
        <w:pStyle w:val="Default"/>
        <w:spacing w:line="276" w:lineRule="auto"/>
        <w:jc w:val="both"/>
        <w:rPr>
          <w:rFonts w:ascii="Arial" w:hAnsi="Arial" w:cs="Arial"/>
          <w:sz w:val="18"/>
          <w:szCs w:val="18"/>
        </w:rPr>
      </w:pPr>
    </w:p>
    <w:p w14:paraId="498D024E" w14:textId="78E3C197" w:rsidR="00595EF7" w:rsidRDefault="00595EF7" w:rsidP="00235F4E">
      <w:pPr>
        <w:pStyle w:val="Default"/>
        <w:ind w:left="720"/>
        <w:jc w:val="both"/>
        <w:rPr>
          <w:rFonts w:ascii="Arial" w:hAnsi="Arial" w:cs="Arial"/>
          <w:sz w:val="18"/>
          <w:szCs w:val="18"/>
        </w:rPr>
      </w:pPr>
      <w:r w:rsidRPr="00595EF7">
        <w:rPr>
          <w:rFonts w:ascii="Arial" w:hAnsi="Arial" w:cs="Arial"/>
          <w:sz w:val="18"/>
          <w:szCs w:val="18"/>
        </w:rPr>
        <w:t xml:space="preserve">Ejercicio fiscal </w:t>
      </w:r>
      <w:r w:rsidR="00E31D28">
        <w:rPr>
          <w:rFonts w:ascii="Arial" w:hAnsi="Arial" w:cs="Arial"/>
          <w:sz w:val="18"/>
          <w:szCs w:val="18"/>
        </w:rPr>
        <w:t>2022</w:t>
      </w:r>
      <w:r w:rsidRPr="00595EF7">
        <w:rPr>
          <w:rFonts w:ascii="Arial" w:hAnsi="Arial" w:cs="Arial"/>
          <w:sz w:val="18"/>
          <w:szCs w:val="18"/>
        </w:rPr>
        <w:t xml:space="preserve"> (periodo de Enero a </w:t>
      </w:r>
      <w:r w:rsidR="00B170AE">
        <w:rPr>
          <w:rFonts w:ascii="Arial" w:hAnsi="Arial" w:cs="Arial"/>
          <w:sz w:val="18"/>
          <w:szCs w:val="18"/>
        </w:rPr>
        <w:t>Dic</w:t>
      </w:r>
      <w:r w:rsidR="00EC3845">
        <w:rPr>
          <w:rFonts w:ascii="Arial" w:hAnsi="Arial" w:cs="Arial"/>
          <w:sz w:val="18"/>
          <w:szCs w:val="18"/>
        </w:rPr>
        <w:t>iembre</w:t>
      </w:r>
      <w:r w:rsidR="00886A13">
        <w:rPr>
          <w:rFonts w:ascii="Arial" w:hAnsi="Arial" w:cs="Arial"/>
          <w:sz w:val="18"/>
          <w:szCs w:val="18"/>
        </w:rPr>
        <w:t xml:space="preserve"> </w:t>
      </w:r>
      <w:r w:rsidR="00E31D28">
        <w:rPr>
          <w:rFonts w:ascii="Arial" w:hAnsi="Arial" w:cs="Arial"/>
          <w:sz w:val="18"/>
          <w:szCs w:val="18"/>
        </w:rPr>
        <w:t>2022</w:t>
      </w:r>
      <w:r w:rsidRPr="00595EF7">
        <w:rPr>
          <w:rFonts w:ascii="Arial" w:hAnsi="Arial" w:cs="Arial"/>
          <w:sz w:val="18"/>
          <w:szCs w:val="18"/>
        </w:rPr>
        <w:t xml:space="preserve">). </w:t>
      </w:r>
    </w:p>
    <w:p w14:paraId="419E466C" w14:textId="77777777" w:rsidR="00595EF7" w:rsidRDefault="00595EF7" w:rsidP="00235F4E">
      <w:pPr>
        <w:pStyle w:val="Default"/>
        <w:jc w:val="both"/>
        <w:rPr>
          <w:rFonts w:ascii="Arial" w:hAnsi="Arial" w:cs="Arial"/>
          <w:sz w:val="18"/>
          <w:szCs w:val="18"/>
        </w:rPr>
      </w:pPr>
    </w:p>
    <w:p w14:paraId="70008023" w14:textId="77777777" w:rsidR="00595EF7" w:rsidRPr="00595EF7" w:rsidRDefault="00595EF7" w:rsidP="00235F4E">
      <w:pPr>
        <w:pStyle w:val="Default"/>
        <w:jc w:val="both"/>
        <w:rPr>
          <w:rFonts w:ascii="Arial" w:hAnsi="Arial" w:cs="Arial"/>
          <w:sz w:val="18"/>
          <w:szCs w:val="18"/>
        </w:rPr>
      </w:pPr>
      <w:r w:rsidRPr="00595EF7">
        <w:rPr>
          <w:rFonts w:ascii="Arial" w:hAnsi="Arial" w:cs="Arial"/>
          <w:sz w:val="18"/>
          <w:szCs w:val="18"/>
        </w:rPr>
        <w:t xml:space="preserve">d) Régimen jurídico </w:t>
      </w:r>
    </w:p>
    <w:p w14:paraId="5E40B5ED" w14:textId="77777777" w:rsidR="00595EF7" w:rsidRPr="00595EF7" w:rsidRDefault="00595EF7" w:rsidP="00235F4E">
      <w:pPr>
        <w:pStyle w:val="Default"/>
        <w:ind w:left="720"/>
        <w:jc w:val="both"/>
        <w:rPr>
          <w:rFonts w:ascii="Arial" w:hAnsi="Arial" w:cs="Arial"/>
          <w:sz w:val="18"/>
          <w:szCs w:val="18"/>
        </w:rPr>
      </w:pPr>
    </w:p>
    <w:p w14:paraId="73901EA2" w14:textId="77777777" w:rsidR="00595EF7" w:rsidRPr="00595EF7" w:rsidRDefault="00595EF7" w:rsidP="00235F4E">
      <w:pPr>
        <w:pStyle w:val="Default"/>
        <w:ind w:left="720"/>
        <w:jc w:val="both"/>
        <w:rPr>
          <w:rFonts w:ascii="Arial" w:hAnsi="Arial" w:cs="Arial"/>
          <w:sz w:val="18"/>
          <w:szCs w:val="18"/>
        </w:rPr>
      </w:pPr>
      <w:r w:rsidRPr="00595EF7">
        <w:rPr>
          <w:rFonts w:ascii="Arial" w:hAnsi="Arial" w:cs="Arial"/>
          <w:sz w:val="18"/>
          <w:szCs w:val="18"/>
        </w:rPr>
        <w:t xml:space="preserve">Organismo público descentralizado de Poder Ejecutivo, con personalidad jurídica y patrimonio propios. </w:t>
      </w:r>
    </w:p>
    <w:p w14:paraId="7AF42F60" w14:textId="77777777" w:rsidR="00595EF7" w:rsidRPr="00595EF7" w:rsidRDefault="00595EF7" w:rsidP="00235F4E">
      <w:pPr>
        <w:pStyle w:val="Default"/>
        <w:ind w:left="720"/>
        <w:jc w:val="both"/>
        <w:rPr>
          <w:rFonts w:ascii="Arial" w:hAnsi="Arial" w:cs="Arial"/>
          <w:sz w:val="18"/>
          <w:szCs w:val="18"/>
        </w:rPr>
      </w:pPr>
    </w:p>
    <w:p w14:paraId="04CA5FE7" w14:textId="418937B7" w:rsidR="00595EF7" w:rsidRPr="00595EF7" w:rsidRDefault="00595EF7" w:rsidP="00235F4E">
      <w:pPr>
        <w:pStyle w:val="Default"/>
        <w:ind w:left="720"/>
        <w:jc w:val="both"/>
        <w:rPr>
          <w:rFonts w:ascii="Arial" w:hAnsi="Arial" w:cs="Arial"/>
          <w:sz w:val="18"/>
          <w:szCs w:val="18"/>
        </w:rPr>
      </w:pPr>
      <w:r w:rsidRPr="00595EF7">
        <w:rPr>
          <w:rFonts w:ascii="Arial" w:hAnsi="Arial" w:cs="Arial"/>
          <w:sz w:val="18"/>
          <w:szCs w:val="18"/>
        </w:rPr>
        <w:t xml:space="preserve">El Instituto Tlaxcalteca para la Educación de los Adultos se encuentra registrado ante la S.H.C.P. como Persona Moral con </w:t>
      </w:r>
      <w:r w:rsidR="00DA1CF9">
        <w:rPr>
          <w:rFonts w:ascii="Arial" w:hAnsi="Arial" w:cs="Arial"/>
          <w:sz w:val="18"/>
          <w:szCs w:val="18"/>
        </w:rPr>
        <w:t>fines no lucrativos</w:t>
      </w:r>
      <w:r w:rsidRPr="00595EF7">
        <w:rPr>
          <w:rFonts w:ascii="Arial" w:hAnsi="Arial" w:cs="Arial"/>
          <w:sz w:val="18"/>
          <w:szCs w:val="18"/>
        </w:rPr>
        <w:t xml:space="preserve"> (Título III de la Ley de I.S.R).</w:t>
      </w:r>
    </w:p>
    <w:p w14:paraId="62CDD54B" w14:textId="77777777" w:rsidR="00595EF7" w:rsidRPr="00595EF7" w:rsidRDefault="00595EF7" w:rsidP="00235F4E">
      <w:pPr>
        <w:pStyle w:val="Default"/>
        <w:ind w:left="720"/>
        <w:jc w:val="both"/>
        <w:rPr>
          <w:rFonts w:ascii="Arial" w:hAnsi="Arial" w:cs="Arial"/>
          <w:sz w:val="18"/>
          <w:szCs w:val="18"/>
        </w:rPr>
      </w:pPr>
    </w:p>
    <w:p w14:paraId="0D7C76D1" w14:textId="77777777" w:rsidR="00595EF7" w:rsidRPr="00595EF7" w:rsidRDefault="00595EF7" w:rsidP="00235F4E">
      <w:pPr>
        <w:pStyle w:val="Default"/>
        <w:jc w:val="both"/>
        <w:rPr>
          <w:rFonts w:ascii="Arial" w:hAnsi="Arial" w:cs="Arial"/>
          <w:sz w:val="18"/>
          <w:szCs w:val="18"/>
        </w:rPr>
      </w:pPr>
      <w:r w:rsidRPr="00595EF7">
        <w:rPr>
          <w:rFonts w:ascii="Arial" w:hAnsi="Arial" w:cs="Arial"/>
          <w:sz w:val="18"/>
          <w:szCs w:val="18"/>
        </w:rPr>
        <w:t xml:space="preserve">e) Consideraciones fiscales del ente: revelar el tipo de contribuciones que esté obligado a pagar o retener. </w:t>
      </w:r>
    </w:p>
    <w:p w14:paraId="7AE6D7DC" w14:textId="77777777" w:rsidR="00595EF7" w:rsidRPr="00595EF7" w:rsidRDefault="00595EF7" w:rsidP="00235F4E">
      <w:pPr>
        <w:pStyle w:val="Default"/>
        <w:ind w:left="720"/>
        <w:jc w:val="both"/>
        <w:rPr>
          <w:rFonts w:ascii="Arial" w:hAnsi="Arial" w:cs="Arial"/>
          <w:sz w:val="18"/>
          <w:szCs w:val="18"/>
        </w:rPr>
      </w:pPr>
    </w:p>
    <w:p w14:paraId="04F40C03" w14:textId="5A142F6A" w:rsidR="00595EF7" w:rsidRPr="00595EF7" w:rsidRDefault="00595EF7" w:rsidP="00235F4E">
      <w:pPr>
        <w:pStyle w:val="Default"/>
        <w:ind w:left="720"/>
        <w:jc w:val="both"/>
        <w:rPr>
          <w:rFonts w:ascii="Arial" w:hAnsi="Arial" w:cs="Arial"/>
          <w:sz w:val="18"/>
          <w:szCs w:val="18"/>
        </w:rPr>
      </w:pPr>
      <w:r w:rsidRPr="00595EF7">
        <w:rPr>
          <w:rFonts w:ascii="Arial" w:hAnsi="Arial" w:cs="Arial"/>
          <w:sz w:val="18"/>
          <w:szCs w:val="18"/>
        </w:rPr>
        <w:t xml:space="preserve">El Instituto Tlaxcalteca para la Educación de los Adultos se ubica dentro de las personas morales a que se refiere al art. </w:t>
      </w:r>
      <w:r w:rsidR="00DA1CF9">
        <w:rPr>
          <w:rFonts w:ascii="Arial" w:hAnsi="Arial" w:cs="Arial"/>
          <w:sz w:val="18"/>
          <w:szCs w:val="18"/>
        </w:rPr>
        <w:t>79</w:t>
      </w:r>
      <w:r w:rsidRPr="00595EF7">
        <w:rPr>
          <w:rFonts w:ascii="Arial" w:hAnsi="Arial" w:cs="Arial"/>
          <w:sz w:val="18"/>
          <w:szCs w:val="18"/>
        </w:rPr>
        <w:t xml:space="preserve"> de la L.I.S.R., por lo que de acuerdo con el art. </w:t>
      </w:r>
      <w:r w:rsidR="00DA1CF9">
        <w:rPr>
          <w:rFonts w:ascii="Arial" w:hAnsi="Arial" w:cs="Arial"/>
          <w:sz w:val="18"/>
          <w:szCs w:val="18"/>
        </w:rPr>
        <w:t>86</w:t>
      </w:r>
      <w:r w:rsidRPr="00595EF7">
        <w:rPr>
          <w:rFonts w:ascii="Arial" w:hAnsi="Arial" w:cs="Arial"/>
          <w:sz w:val="18"/>
          <w:szCs w:val="18"/>
        </w:rPr>
        <w:t xml:space="preserve"> de la misma ley tiene otras obligaciones como: </w:t>
      </w:r>
    </w:p>
    <w:p w14:paraId="217D7096" w14:textId="77777777" w:rsidR="00595EF7" w:rsidRDefault="00595EF7" w:rsidP="00235F4E">
      <w:pPr>
        <w:pStyle w:val="Default"/>
        <w:ind w:left="360"/>
        <w:jc w:val="both"/>
        <w:rPr>
          <w:rFonts w:ascii="Arial" w:hAnsi="Arial" w:cs="Arial"/>
          <w:sz w:val="18"/>
          <w:szCs w:val="18"/>
        </w:rPr>
      </w:pPr>
    </w:p>
    <w:p w14:paraId="07EDD31F" w14:textId="19347842" w:rsidR="00721501" w:rsidRPr="007E42D2" w:rsidRDefault="00C35491" w:rsidP="00235F4E">
      <w:pPr>
        <w:pStyle w:val="Default"/>
        <w:ind w:left="720"/>
        <w:jc w:val="both"/>
        <w:rPr>
          <w:rFonts w:ascii="Arial" w:hAnsi="Arial" w:cs="Arial"/>
          <w:sz w:val="18"/>
          <w:szCs w:val="18"/>
        </w:rPr>
      </w:pPr>
      <w:r w:rsidRPr="00C35491">
        <w:rPr>
          <w:rFonts w:ascii="Arial" w:hAnsi="Arial" w:cs="Arial"/>
          <w:sz w:val="18"/>
          <w:szCs w:val="18"/>
        </w:rPr>
        <w:t>La Federación, las entidades federativas, los municipios y las instituciones que por Ley estén obligadas a entregar al Gobierno Federal el importe íntegro de su remanente de operación, sólo tendrán las obligaciones de retener y enterar el impuesto, emitir comprobantes fiscales por las contribuciones, productos y aprovechamientos que cobran así como por los apoyos o estímulos que otorguen y exigir comprobantes fiscales cuando hagan pagos a terceros y estén obligados a ello en términos de ley.</w:t>
      </w:r>
    </w:p>
    <w:p w14:paraId="49C8F0E7" w14:textId="5A0813D1" w:rsidR="00721501" w:rsidRDefault="00CC380F" w:rsidP="00235F4E">
      <w:pPr>
        <w:pStyle w:val="Default"/>
        <w:pageBreakBefore/>
        <w:spacing w:line="276" w:lineRule="auto"/>
        <w:rPr>
          <w:rFonts w:ascii="Arial" w:hAnsi="Arial" w:cs="Arial"/>
          <w:sz w:val="18"/>
          <w:szCs w:val="18"/>
        </w:rPr>
      </w:pPr>
      <w:r w:rsidRPr="00CC380F">
        <w:rPr>
          <w:rFonts w:ascii="Arial" w:hAnsi="Arial" w:cs="Arial"/>
          <w:bCs/>
          <w:noProof/>
          <w:sz w:val="18"/>
          <w:szCs w:val="18"/>
          <w:lang w:eastAsia="es-MX"/>
        </w:rPr>
        <w:lastRenderedPageBreak/>
        <w:drawing>
          <wp:anchor distT="0" distB="0" distL="114300" distR="114300" simplePos="0" relativeHeight="251662336" behindDoc="1" locked="0" layoutInCell="1" allowOverlap="1" wp14:anchorId="004C4033" wp14:editId="5AF70A36">
            <wp:simplePos x="0" y="0"/>
            <wp:positionH relativeFrom="margin">
              <wp:posOffset>26035</wp:posOffset>
            </wp:positionH>
            <wp:positionV relativeFrom="paragraph">
              <wp:posOffset>929005</wp:posOffset>
            </wp:positionV>
            <wp:extent cx="6555105" cy="4110990"/>
            <wp:effectExtent l="0" t="0" r="0" b="0"/>
            <wp:wrapThrough wrapText="bothSides">
              <wp:wrapPolygon edited="0">
                <wp:start x="8098" y="0"/>
                <wp:lineTo x="8098" y="1301"/>
                <wp:lineTo x="8725" y="1601"/>
                <wp:lineTo x="9102" y="1601"/>
                <wp:lineTo x="9102" y="3003"/>
                <wp:lineTo x="11111" y="3203"/>
                <wp:lineTo x="8035" y="4004"/>
                <wp:lineTo x="7533" y="4204"/>
                <wp:lineTo x="7533" y="4804"/>
                <wp:lineTo x="3641" y="5705"/>
                <wp:lineTo x="2134" y="6106"/>
                <wp:lineTo x="628" y="7107"/>
                <wp:lineTo x="502" y="7307"/>
                <wp:lineTo x="502" y="8007"/>
                <wp:lineTo x="0" y="9209"/>
                <wp:lineTo x="0" y="20619"/>
                <wp:lineTo x="63" y="21220"/>
                <wp:lineTo x="21468" y="21220"/>
                <wp:lineTo x="21531" y="20619"/>
                <wp:lineTo x="21531" y="7307"/>
                <wp:lineTo x="21280" y="7107"/>
                <wp:lineTo x="19899" y="6106"/>
                <wp:lineTo x="15065" y="4804"/>
                <wp:lineTo x="15191" y="4304"/>
                <wp:lineTo x="14814" y="4104"/>
                <wp:lineTo x="11425" y="3203"/>
                <wp:lineTo x="13433" y="3003"/>
                <wp:lineTo x="13433" y="1601"/>
                <wp:lineTo x="14563" y="1301"/>
                <wp:lineTo x="14438" y="0"/>
                <wp:lineTo x="8098"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P Transparencia_1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555105" cy="4110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501" w:rsidRPr="00CC380F">
        <w:rPr>
          <w:rFonts w:ascii="Arial" w:hAnsi="Arial" w:cs="Arial"/>
          <w:bCs/>
          <w:sz w:val="18"/>
          <w:szCs w:val="18"/>
        </w:rPr>
        <w:t>f)</w:t>
      </w:r>
      <w:r w:rsidR="00721501" w:rsidRPr="007E42D2">
        <w:rPr>
          <w:rFonts w:ascii="Arial" w:hAnsi="Arial" w:cs="Arial"/>
          <w:b/>
          <w:bCs/>
          <w:sz w:val="18"/>
          <w:szCs w:val="18"/>
        </w:rPr>
        <w:t xml:space="preserve"> </w:t>
      </w:r>
      <w:r w:rsidR="00721501" w:rsidRPr="007E42D2">
        <w:rPr>
          <w:rFonts w:ascii="Arial" w:hAnsi="Arial" w:cs="Arial"/>
          <w:sz w:val="18"/>
          <w:szCs w:val="18"/>
        </w:rPr>
        <w:t xml:space="preserve">Estructura organizacional básica. </w:t>
      </w:r>
    </w:p>
    <w:p w14:paraId="3CCEA0F0" w14:textId="77777777" w:rsidR="00CC380F" w:rsidRPr="007E42D2" w:rsidRDefault="00CC380F" w:rsidP="00721501">
      <w:pPr>
        <w:pStyle w:val="Default"/>
        <w:pageBreakBefore/>
        <w:spacing w:line="276" w:lineRule="auto"/>
        <w:ind w:right="-235"/>
        <w:rPr>
          <w:rFonts w:ascii="Arial" w:hAnsi="Arial" w:cs="Arial"/>
          <w:sz w:val="18"/>
          <w:szCs w:val="18"/>
        </w:rPr>
      </w:pPr>
    </w:p>
    <w:p w14:paraId="5E00FAEA" w14:textId="77777777" w:rsidR="00721501" w:rsidRPr="007E42D2" w:rsidRDefault="00721501" w:rsidP="00235F4E">
      <w:pPr>
        <w:pStyle w:val="Default"/>
        <w:spacing w:before="240" w:line="276" w:lineRule="auto"/>
        <w:jc w:val="both"/>
        <w:rPr>
          <w:rFonts w:ascii="Arial" w:hAnsi="Arial" w:cs="Arial"/>
          <w:sz w:val="18"/>
          <w:szCs w:val="18"/>
        </w:rPr>
      </w:pPr>
      <w:r w:rsidRPr="00CC380F">
        <w:rPr>
          <w:rFonts w:ascii="Arial" w:hAnsi="Arial" w:cs="Arial"/>
          <w:bCs/>
          <w:sz w:val="18"/>
          <w:szCs w:val="18"/>
        </w:rPr>
        <w:t>g)</w:t>
      </w:r>
      <w:r w:rsidRPr="007E42D2">
        <w:rPr>
          <w:rFonts w:ascii="Arial" w:hAnsi="Arial" w:cs="Arial"/>
          <w:b/>
          <w:bCs/>
          <w:sz w:val="18"/>
          <w:szCs w:val="18"/>
        </w:rPr>
        <w:t xml:space="preserve"> </w:t>
      </w:r>
      <w:r w:rsidRPr="007E42D2">
        <w:rPr>
          <w:rFonts w:ascii="Arial" w:hAnsi="Arial" w:cs="Arial"/>
          <w:sz w:val="18"/>
          <w:szCs w:val="18"/>
        </w:rPr>
        <w:t>El Instituto Tlaxcalteca para la Educación de los Adultos no se encuentra en el caso de ser fideicomitente o fiduciario.</w:t>
      </w:r>
    </w:p>
    <w:p w14:paraId="66A6DA24" w14:textId="77777777" w:rsidR="00721501" w:rsidRPr="007E42D2" w:rsidRDefault="00721501" w:rsidP="00721501">
      <w:pPr>
        <w:pStyle w:val="Default"/>
        <w:spacing w:line="276" w:lineRule="auto"/>
        <w:ind w:right="-235"/>
        <w:jc w:val="both"/>
        <w:rPr>
          <w:rFonts w:ascii="Arial" w:hAnsi="Arial" w:cs="Arial"/>
          <w:b/>
          <w:bCs/>
          <w:sz w:val="18"/>
          <w:szCs w:val="18"/>
        </w:rPr>
      </w:pPr>
    </w:p>
    <w:p w14:paraId="2A0B8FF0" w14:textId="77777777" w:rsidR="00721501" w:rsidRPr="007E42D2" w:rsidRDefault="00721501" w:rsidP="00235F4E">
      <w:pPr>
        <w:pStyle w:val="Default"/>
        <w:spacing w:line="276" w:lineRule="auto"/>
        <w:jc w:val="both"/>
        <w:rPr>
          <w:rFonts w:ascii="Arial" w:hAnsi="Arial" w:cs="Arial"/>
          <w:b/>
          <w:bCs/>
          <w:sz w:val="18"/>
          <w:szCs w:val="18"/>
        </w:rPr>
      </w:pPr>
      <w:r w:rsidRPr="007E42D2">
        <w:rPr>
          <w:rFonts w:ascii="Arial" w:hAnsi="Arial" w:cs="Arial"/>
          <w:b/>
          <w:bCs/>
          <w:sz w:val="18"/>
          <w:szCs w:val="18"/>
        </w:rPr>
        <w:t>5.- Bases de preparación de los Estados Financieros.</w:t>
      </w:r>
    </w:p>
    <w:p w14:paraId="189DC381" w14:textId="77777777" w:rsidR="00721501" w:rsidRPr="00CC380F" w:rsidRDefault="00721501" w:rsidP="00235F4E">
      <w:pPr>
        <w:pStyle w:val="Default"/>
        <w:spacing w:line="276" w:lineRule="auto"/>
        <w:jc w:val="both"/>
        <w:rPr>
          <w:rFonts w:ascii="Arial" w:hAnsi="Arial" w:cs="Arial"/>
          <w:bCs/>
          <w:sz w:val="18"/>
          <w:szCs w:val="18"/>
        </w:rPr>
      </w:pPr>
    </w:p>
    <w:p w14:paraId="7761F31E" w14:textId="4E41EDB3"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a) Se ha aplicado la normatividad emitida por el Consejo Nacional de Armonización Contable (CONAC) y sus disposiciones legales aplicables y la Ley General de Contabilidad Gubernamental (LGCG) para la emisión de los estados financieros contables. Asimismo, se ha observado el Código Financiero para el Estado de Tlaxcala y sus Municipios, (aplicables para el p</w:t>
      </w:r>
      <w:r>
        <w:rPr>
          <w:rFonts w:ascii="Arial" w:hAnsi="Arial" w:cs="Arial"/>
          <w:bCs/>
          <w:sz w:val="18"/>
          <w:szCs w:val="18"/>
        </w:rPr>
        <w:t xml:space="preserve">eriodo </w:t>
      </w:r>
      <w:r w:rsidR="00B170AE">
        <w:rPr>
          <w:rFonts w:ascii="Arial" w:hAnsi="Arial" w:cs="Arial"/>
          <w:bCs/>
          <w:sz w:val="18"/>
          <w:szCs w:val="18"/>
        </w:rPr>
        <w:t>e</w:t>
      </w:r>
      <w:r>
        <w:rPr>
          <w:rFonts w:ascii="Arial" w:hAnsi="Arial" w:cs="Arial"/>
          <w:bCs/>
          <w:sz w:val="18"/>
          <w:szCs w:val="18"/>
        </w:rPr>
        <w:t xml:space="preserve">nero a </w:t>
      </w:r>
      <w:r w:rsidR="00B170AE">
        <w:rPr>
          <w:rFonts w:ascii="Arial" w:hAnsi="Arial" w:cs="Arial"/>
          <w:bCs/>
          <w:sz w:val="18"/>
          <w:szCs w:val="18"/>
        </w:rPr>
        <w:t>dici</w:t>
      </w:r>
      <w:r w:rsidR="00EC3845">
        <w:rPr>
          <w:rFonts w:ascii="Arial" w:hAnsi="Arial" w:cs="Arial"/>
          <w:bCs/>
          <w:sz w:val="18"/>
          <w:szCs w:val="18"/>
        </w:rPr>
        <w:t>embre</w:t>
      </w:r>
      <w:r w:rsidR="00886A13">
        <w:rPr>
          <w:rFonts w:ascii="Arial" w:hAnsi="Arial" w:cs="Arial"/>
          <w:bCs/>
          <w:sz w:val="18"/>
          <w:szCs w:val="18"/>
        </w:rPr>
        <w:t xml:space="preserve"> </w:t>
      </w:r>
      <w:r w:rsidR="00E31D28">
        <w:rPr>
          <w:rFonts w:ascii="Arial" w:hAnsi="Arial" w:cs="Arial"/>
          <w:bCs/>
          <w:sz w:val="18"/>
          <w:szCs w:val="18"/>
        </w:rPr>
        <w:t>2022</w:t>
      </w:r>
      <w:r>
        <w:rPr>
          <w:rFonts w:ascii="Arial" w:hAnsi="Arial" w:cs="Arial"/>
          <w:bCs/>
          <w:sz w:val="18"/>
          <w:szCs w:val="18"/>
        </w:rPr>
        <w:t>).</w:t>
      </w:r>
    </w:p>
    <w:p w14:paraId="03B8BC24" w14:textId="77777777" w:rsidR="00CC380F" w:rsidRPr="00CC380F" w:rsidRDefault="00CC380F" w:rsidP="00235F4E">
      <w:pPr>
        <w:pStyle w:val="Default"/>
        <w:jc w:val="both"/>
        <w:rPr>
          <w:rFonts w:ascii="Arial" w:hAnsi="Arial" w:cs="Arial"/>
          <w:bCs/>
          <w:sz w:val="18"/>
          <w:szCs w:val="18"/>
        </w:rPr>
      </w:pPr>
    </w:p>
    <w:p w14:paraId="61165677"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b) Todos los eventos que afectan económicamente al Instituto Tlaxcalteca para la Educación de los Adultos están cuantificados en términos monetarios y se registran al costo histórico. El costo histórico de las operaciones corresponde al monto erogado para su adquisición conforme a la documentación contable original justificativa y comprobatoria, </w:t>
      </w:r>
    </w:p>
    <w:p w14:paraId="31000593" w14:textId="77777777" w:rsidR="00CC380F" w:rsidRPr="00CC380F" w:rsidRDefault="00CC380F" w:rsidP="00235F4E">
      <w:pPr>
        <w:pStyle w:val="Default"/>
        <w:jc w:val="both"/>
        <w:rPr>
          <w:rFonts w:ascii="Arial" w:hAnsi="Arial" w:cs="Arial"/>
          <w:bCs/>
          <w:sz w:val="18"/>
          <w:szCs w:val="18"/>
        </w:rPr>
      </w:pPr>
    </w:p>
    <w:p w14:paraId="68E292EB"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c) Postulados básicos. La preparación de los Estados Financieros del Instituto Tlaxcalteca para la Educación de los Adultos, aplica los Postulados Básicos de sustancia económica, entes públicos, existencia permanente, revelación suficiente, importancia relativa, registro e integración presupuestaria, devengo contable del ingreso, valuación, dualidad económica y consistencia. </w:t>
      </w:r>
    </w:p>
    <w:p w14:paraId="572B3C41" w14:textId="77777777" w:rsidR="00CC380F" w:rsidRPr="00CC380F" w:rsidRDefault="00CC380F" w:rsidP="00235F4E">
      <w:pPr>
        <w:pStyle w:val="Default"/>
        <w:jc w:val="both"/>
        <w:rPr>
          <w:rFonts w:ascii="Arial" w:hAnsi="Arial" w:cs="Arial"/>
          <w:bCs/>
          <w:sz w:val="18"/>
          <w:szCs w:val="18"/>
        </w:rPr>
      </w:pPr>
    </w:p>
    <w:p w14:paraId="30B35F42" w14:textId="69CC5470"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d)  No se aplica normatividad supletoria contablemente.</w:t>
      </w:r>
    </w:p>
    <w:p w14:paraId="6C5A320D" w14:textId="77777777" w:rsidR="00CC380F" w:rsidRPr="00CC380F" w:rsidRDefault="00CC380F" w:rsidP="00235F4E">
      <w:pPr>
        <w:pStyle w:val="Default"/>
        <w:jc w:val="both"/>
        <w:rPr>
          <w:rFonts w:ascii="Arial" w:hAnsi="Arial" w:cs="Arial"/>
          <w:bCs/>
          <w:sz w:val="18"/>
          <w:szCs w:val="18"/>
        </w:rPr>
      </w:pPr>
    </w:p>
    <w:p w14:paraId="5B3F1D13"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e) En el Instituto Tlaxcalteca para la Educación de los Adultos se aplica la base </w:t>
      </w:r>
      <w:r w:rsidR="00766D79">
        <w:rPr>
          <w:rFonts w:ascii="Arial" w:hAnsi="Arial" w:cs="Arial"/>
          <w:bCs/>
          <w:sz w:val="18"/>
          <w:szCs w:val="18"/>
        </w:rPr>
        <w:t xml:space="preserve">de </w:t>
      </w:r>
      <w:r w:rsidRPr="00CC380F">
        <w:rPr>
          <w:rFonts w:ascii="Arial" w:hAnsi="Arial" w:cs="Arial"/>
          <w:bCs/>
          <w:sz w:val="18"/>
          <w:szCs w:val="18"/>
        </w:rPr>
        <w:t>devengado de acuerdo a la Ley de Contabilidad.</w:t>
      </w:r>
    </w:p>
    <w:p w14:paraId="1F4B4197" w14:textId="77777777" w:rsidR="00CC380F" w:rsidRPr="00CC380F" w:rsidRDefault="00CC380F" w:rsidP="00235F4E">
      <w:pPr>
        <w:pStyle w:val="Default"/>
        <w:jc w:val="both"/>
        <w:rPr>
          <w:rFonts w:ascii="Arial" w:hAnsi="Arial" w:cs="Arial"/>
          <w:bCs/>
          <w:sz w:val="18"/>
          <w:szCs w:val="18"/>
        </w:rPr>
      </w:pPr>
    </w:p>
    <w:p w14:paraId="251FEF9C"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Los ingresos se reconocen de acuerdo a los lineamientos emitidos por el Consejo Nacional de Armonización Contable (CONAC) y la Ley General de Contabilidad Gubernamental (LGCG) referente a las ministraciones de recursos federales, Ramo 33, Ramo 11 y Gobierno del Estado de Tlaxcala. Con la finalidad de atender a los momentos contables del ingreso se consideran los siguientes lineamientos de registro: </w:t>
      </w:r>
    </w:p>
    <w:p w14:paraId="5537FE86" w14:textId="77777777" w:rsidR="00CC380F" w:rsidRPr="00CC380F" w:rsidRDefault="00CC380F" w:rsidP="00235F4E">
      <w:pPr>
        <w:pStyle w:val="Default"/>
        <w:jc w:val="both"/>
        <w:rPr>
          <w:rFonts w:ascii="Arial" w:hAnsi="Arial" w:cs="Arial"/>
          <w:bCs/>
          <w:sz w:val="18"/>
          <w:szCs w:val="18"/>
        </w:rPr>
      </w:pPr>
    </w:p>
    <w:p w14:paraId="602C4620"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momento contable del ingreso estimado es el que se aprueba anualmente por la Junta de Gobierno de ITEA, e incluyen los ingresos, estatales y federales. </w:t>
      </w:r>
    </w:p>
    <w:p w14:paraId="1D8B2599" w14:textId="77777777" w:rsidR="00CC380F" w:rsidRPr="00CC380F" w:rsidRDefault="00CC380F" w:rsidP="00235F4E">
      <w:pPr>
        <w:pStyle w:val="Default"/>
        <w:jc w:val="both"/>
        <w:rPr>
          <w:rFonts w:ascii="Arial" w:hAnsi="Arial" w:cs="Arial"/>
          <w:bCs/>
          <w:sz w:val="18"/>
          <w:szCs w:val="18"/>
        </w:rPr>
      </w:pPr>
    </w:p>
    <w:p w14:paraId="7E2E2E9A"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modificado consiste en incorporar en su caso, las modificaciones al ingreso aprobado. </w:t>
      </w:r>
    </w:p>
    <w:p w14:paraId="4CBEC9D9" w14:textId="77777777" w:rsidR="00CC380F" w:rsidRPr="00CC380F" w:rsidRDefault="00CC380F" w:rsidP="00235F4E">
      <w:pPr>
        <w:pStyle w:val="Default"/>
        <w:jc w:val="both"/>
        <w:rPr>
          <w:rFonts w:ascii="Arial" w:hAnsi="Arial" w:cs="Arial"/>
          <w:bCs/>
          <w:sz w:val="18"/>
          <w:szCs w:val="18"/>
        </w:rPr>
      </w:pPr>
    </w:p>
    <w:p w14:paraId="4E526611"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devengado se realizará en los siguientes casos: </w:t>
      </w:r>
    </w:p>
    <w:p w14:paraId="4A228B04" w14:textId="77777777" w:rsidR="00CC380F" w:rsidRPr="00CC380F" w:rsidRDefault="00CC380F" w:rsidP="00235F4E">
      <w:pPr>
        <w:pStyle w:val="Default"/>
        <w:jc w:val="both"/>
        <w:rPr>
          <w:rFonts w:ascii="Arial" w:hAnsi="Arial" w:cs="Arial"/>
          <w:bCs/>
          <w:sz w:val="18"/>
          <w:szCs w:val="18"/>
        </w:rPr>
      </w:pPr>
    </w:p>
    <w:p w14:paraId="2A3C076C" w14:textId="578A0573" w:rsidR="00CC380F" w:rsidRPr="00CC380F" w:rsidRDefault="00650F58" w:rsidP="00235F4E">
      <w:pPr>
        <w:pStyle w:val="Default"/>
        <w:jc w:val="both"/>
        <w:rPr>
          <w:rFonts w:ascii="Arial" w:hAnsi="Arial" w:cs="Arial"/>
          <w:bCs/>
          <w:sz w:val="18"/>
          <w:szCs w:val="18"/>
        </w:rPr>
      </w:pPr>
      <w:r w:rsidRPr="00CC380F">
        <w:rPr>
          <w:rFonts w:ascii="Arial" w:hAnsi="Arial" w:cs="Arial"/>
          <w:bCs/>
          <w:sz w:val="18"/>
          <w:szCs w:val="18"/>
        </w:rPr>
        <w:t>•</w:t>
      </w:r>
      <w:r w:rsidR="00CC380F" w:rsidRPr="00CC380F">
        <w:rPr>
          <w:rFonts w:ascii="Arial" w:hAnsi="Arial" w:cs="Arial"/>
          <w:bCs/>
          <w:sz w:val="18"/>
          <w:szCs w:val="18"/>
        </w:rPr>
        <w:tab/>
        <w:t xml:space="preserve">Cuando se cuente con los elementos que identifiquen el hecho imponible al deudor (acreditado o terceros) y que pueda establecer un importe, emitiendo un documento de pago, señalando fecha límite para realizarlo conforme a las leyes y lineamientos aplicables. </w:t>
      </w:r>
    </w:p>
    <w:p w14:paraId="5BF59472" w14:textId="77777777" w:rsidR="00CC380F" w:rsidRPr="00CC380F" w:rsidRDefault="00CC380F" w:rsidP="00235F4E">
      <w:pPr>
        <w:pStyle w:val="Default"/>
        <w:jc w:val="both"/>
        <w:rPr>
          <w:rFonts w:ascii="Arial" w:hAnsi="Arial" w:cs="Arial"/>
          <w:bCs/>
          <w:sz w:val="18"/>
          <w:szCs w:val="18"/>
        </w:rPr>
      </w:pPr>
    </w:p>
    <w:p w14:paraId="774CCDED" w14:textId="479294D4" w:rsidR="00CC380F" w:rsidRPr="00CC380F" w:rsidRDefault="00650F58" w:rsidP="00235F4E">
      <w:pPr>
        <w:pStyle w:val="Default"/>
        <w:jc w:val="both"/>
        <w:rPr>
          <w:rFonts w:ascii="Arial" w:hAnsi="Arial" w:cs="Arial"/>
          <w:bCs/>
          <w:sz w:val="18"/>
          <w:szCs w:val="18"/>
        </w:rPr>
      </w:pPr>
      <w:r w:rsidRPr="00CC380F">
        <w:rPr>
          <w:rFonts w:ascii="Arial" w:hAnsi="Arial" w:cs="Arial"/>
          <w:bCs/>
          <w:sz w:val="18"/>
          <w:szCs w:val="18"/>
        </w:rPr>
        <w:t>•</w:t>
      </w:r>
      <w:r w:rsidR="00CC380F" w:rsidRPr="00CC380F">
        <w:rPr>
          <w:rFonts w:ascii="Arial" w:hAnsi="Arial" w:cs="Arial"/>
          <w:bCs/>
          <w:sz w:val="18"/>
          <w:szCs w:val="18"/>
        </w:rPr>
        <w:tab/>
        <w:t xml:space="preserve">Las participaciones se registrarán al momento de la percepción de los recursos. </w:t>
      </w:r>
    </w:p>
    <w:p w14:paraId="5884E83E" w14:textId="77777777" w:rsidR="00CC380F" w:rsidRPr="00CC380F" w:rsidRDefault="00CC380F" w:rsidP="00235F4E">
      <w:pPr>
        <w:pStyle w:val="Default"/>
        <w:jc w:val="both"/>
        <w:rPr>
          <w:rFonts w:ascii="Arial" w:hAnsi="Arial" w:cs="Arial"/>
          <w:bCs/>
          <w:sz w:val="18"/>
          <w:szCs w:val="18"/>
        </w:rPr>
      </w:pPr>
    </w:p>
    <w:p w14:paraId="7DCE8922" w14:textId="71AF6084" w:rsidR="00CC380F" w:rsidRPr="00CC380F" w:rsidRDefault="00650F58" w:rsidP="00235F4E">
      <w:pPr>
        <w:pStyle w:val="Default"/>
        <w:jc w:val="both"/>
        <w:rPr>
          <w:rFonts w:ascii="Arial" w:hAnsi="Arial" w:cs="Arial"/>
          <w:bCs/>
          <w:sz w:val="18"/>
          <w:szCs w:val="18"/>
        </w:rPr>
      </w:pPr>
      <w:r w:rsidRPr="00CC380F">
        <w:rPr>
          <w:rFonts w:ascii="Arial" w:hAnsi="Arial" w:cs="Arial"/>
          <w:bCs/>
          <w:sz w:val="18"/>
          <w:szCs w:val="18"/>
        </w:rPr>
        <w:t>•</w:t>
      </w:r>
      <w:r w:rsidR="00CC380F" w:rsidRPr="00CC380F">
        <w:rPr>
          <w:rFonts w:ascii="Arial" w:hAnsi="Arial" w:cs="Arial"/>
          <w:bCs/>
          <w:sz w:val="18"/>
          <w:szCs w:val="18"/>
        </w:rPr>
        <w:tab/>
        <w:t xml:space="preserve">Las aportaciones federales se registran conforme al calendario de pago. </w:t>
      </w:r>
    </w:p>
    <w:p w14:paraId="776FCBCB" w14:textId="77777777" w:rsidR="00CC380F" w:rsidRDefault="00CC380F" w:rsidP="00235F4E">
      <w:pPr>
        <w:pStyle w:val="Default"/>
        <w:jc w:val="both"/>
        <w:rPr>
          <w:rFonts w:ascii="Arial" w:hAnsi="Arial" w:cs="Arial"/>
          <w:bCs/>
          <w:sz w:val="18"/>
          <w:szCs w:val="18"/>
        </w:rPr>
      </w:pPr>
    </w:p>
    <w:p w14:paraId="16EA2110" w14:textId="77777777" w:rsidR="00CC380F" w:rsidRPr="00CC380F" w:rsidRDefault="00CC380F" w:rsidP="00235F4E">
      <w:pPr>
        <w:pStyle w:val="Default"/>
        <w:jc w:val="both"/>
        <w:rPr>
          <w:rFonts w:ascii="Arial" w:hAnsi="Arial" w:cs="Arial"/>
          <w:bCs/>
          <w:sz w:val="18"/>
          <w:szCs w:val="18"/>
        </w:rPr>
      </w:pPr>
    </w:p>
    <w:p w14:paraId="2F030F19"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Los egresos se encuentran reconocidos al costo histórico en el momento en que se devengan. </w:t>
      </w:r>
    </w:p>
    <w:p w14:paraId="2366F2F9" w14:textId="77777777" w:rsidR="00CC380F" w:rsidRPr="00CC380F" w:rsidRDefault="00CC380F" w:rsidP="00235F4E">
      <w:pPr>
        <w:pStyle w:val="Default"/>
        <w:jc w:val="both"/>
        <w:rPr>
          <w:rFonts w:ascii="Arial" w:hAnsi="Arial" w:cs="Arial"/>
          <w:bCs/>
          <w:sz w:val="18"/>
          <w:szCs w:val="18"/>
        </w:rPr>
      </w:pPr>
    </w:p>
    <w:p w14:paraId="3F83F979"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comprometido refleja la aprobación por autoridad competente de un acto administrativo, u otro instrumento jurídico que formaliza una relación jurídica con terceros, para la adquisición de bienes y servicios o ejecución de obras. En el caso de la obra, el registro del compromiso se realizará al formalizarse el contrato por autoridad competente. </w:t>
      </w:r>
    </w:p>
    <w:p w14:paraId="45066794" w14:textId="77777777" w:rsidR="00CC380F" w:rsidRPr="00CC380F" w:rsidRDefault="00CC380F" w:rsidP="00235F4E">
      <w:pPr>
        <w:pStyle w:val="Default"/>
        <w:jc w:val="both"/>
        <w:rPr>
          <w:rFonts w:ascii="Arial" w:hAnsi="Arial" w:cs="Arial"/>
          <w:bCs/>
          <w:sz w:val="18"/>
          <w:szCs w:val="18"/>
        </w:rPr>
      </w:pPr>
    </w:p>
    <w:p w14:paraId="21C083B1"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devengado, refleja el reconocimiento de obligaciones de pago a favor de terceros por la recepción de conformidad de bienes, servicios y obras oportunamente contratados. </w:t>
      </w:r>
    </w:p>
    <w:p w14:paraId="7188D87E" w14:textId="77777777" w:rsidR="00CC380F" w:rsidRPr="00CC380F" w:rsidRDefault="00CC380F" w:rsidP="00235F4E">
      <w:pPr>
        <w:pStyle w:val="Default"/>
        <w:jc w:val="both"/>
        <w:rPr>
          <w:rFonts w:ascii="Arial" w:hAnsi="Arial" w:cs="Arial"/>
          <w:bCs/>
          <w:sz w:val="18"/>
          <w:szCs w:val="18"/>
        </w:rPr>
      </w:pPr>
    </w:p>
    <w:p w14:paraId="29E646A5"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pagado, refleja la cancelación total o parcial de las obligaciones de pago, que se concreta mediante el desembolso de efectivo o cualquier otro medio de pago. </w:t>
      </w:r>
    </w:p>
    <w:p w14:paraId="0230FEF0" w14:textId="77777777" w:rsidR="00CC380F" w:rsidRPr="00CC380F" w:rsidRDefault="00CC380F" w:rsidP="00235F4E">
      <w:pPr>
        <w:pStyle w:val="Default"/>
        <w:jc w:val="both"/>
        <w:rPr>
          <w:rFonts w:ascii="Arial" w:hAnsi="Arial" w:cs="Arial"/>
          <w:bCs/>
          <w:sz w:val="18"/>
          <w:szCs w:val="18"/>
        </w:rPr>
      </w:pPr>
    </w:p>
    <w:p w14:paraId="6B68D3A2" w14:textId="77777777" w:rsidR="00235F4E" w:rsidRDefault="00235F4E" w:rsidP="00235F4E">
      <w:pPr>
        <w:pStyle w:val="Default"/>
        <w:jc w:val="both"/>
        <w:rPr>
          <w:rFonts w:ascii="Arial" w:hAnsi="Arial" w:cs="Arial"/>
          <w:bCs/>
          <w:sz w:val="18"/>
          <w:szCs w:val="18"/>
        </w:rPr>
      </w:pPr>
    </w:p>
    <w:p w14:paraId="050AB3CF" w14:textId="3069F1AA"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6. Políticas de Contabilidad Significativas: </w:t>
      </w:r>
    </w:p>
    <w:p w14:paraId="06A0BB42" w14:textId="77777777" w:rsidR="00CC380F" w:rsidRPr="00CC380F" w:rsidRDefault="00CC380F" w:rsidP="00235F4E">
      <w:pPr>
        <w:pStyle w:val="Default"/>
        <w:jc w:val="both"/>
        <w:rPr>
          <w:rFonts w:ascii="Arial" w:hAnsi="Arial" w:cs="Arial"/>
          <w:bCs/>
          <w:sz w:val="18"/>
          <w:szCs w:val="18"/>
        </w:rPr>
      </w:pPr>
    </w:p>
    <w:p w14:paraId="5F3C8926"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lastRenderedPageBreak/>
        <w:t xml:space="preserve">a) La valuación de las operaciones del inventario inmobiliario se realiza mediante costeo directo, el registro de las cuentas de inventarios se realiza por medio de costos históricos, consistente en acumular los elementos del costo incurridos para la adquisición o producción de los bienes inmuebles. </w:t>
      </w:r>
    </w:p>
    <w:p w14:paraId="30665D28" w14:textId="77777777" w:rsidR="00CC380F" w:rsidRPr="00CC380F" w:rsidRDefault="00CC380F" w:rsidP="00CC380F">
      <w:pPr>
        <w:pStyle w:val="Default"/>
        <w:ind w:right="-235"/>
        <w:jc w:val="both"/>
        <w:rPr>
          <w:rFonts w:ascii="Arial" w:hAnsi="Arial" w:cs="Arial"/>
          <w:bCs/>
          <w:sz w:val="18"/>
          <w:szCs w:val="18"/>
        </w:rPr>
      </w:pPr>
    </w:p>
    <w:p w14:paraId="6210A604" w14:textId="77777777" w:rsidR="00CC380F" w:rsidRPr="00CC380F" w:rsidRDefault="00CC380F" w:rsidP="00235F4E">
      <w:pPr>
        <w:pStyle w:val="Default"/>
        <w:spacing w:before="240"/>
        <w:jc w:val="both"/>
        <w:rPr>
          <w:rFonts w:ascii="Arial" w:hAnsi="Arial" w:cs="Arial"/>
          <w:bCs/>
          <w:sz w:val="18"/>
          <w:szCs w:val="18"/>
        </w:rPr>
      </w:pPr>
      <w:r w:rsidRPr="00CC380F">
        <w:rPr>
          <w:rFonts w:ascii="Arial" w:hAnsi="Arial" w:cs="Arial"/>
          <w:bCs/>
          <w:sz w:val="18"/>
          <w:szCs w:val="18"/>
        </w:rPr>
        <w:t xml:space="preserve">b) La realización de operaciones en el extranjero y de sus efectos en la información financiera gubernamental no aplica. </w:t>
      </w:r>
    </w:p>
    <w:p w14:paraId="33BDC32B" w14:textId="77777777" w:rsidR="00CC380F" w:rsidRPr="00CC380F" w:rsidRDefault="00CC380F" w:rsidP="00235F4E">
      <w:pPr>
        <w:pStyle w:val="Default"/>
        <w:jc w:val="both"/>
        <w:rPr>
          <w:rFonts w:ascii="Arial" w:hAnsi="Arial" w:cs="Arial"/>
          <w:bCs/>
          <w:sz w:val="18"/>
          <w:szCs w:val="18"/>
        </w:rPr>
      </w:pPr>
    </w:p>
    <w:p w14:paraId="11F508B0"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c) El Método de valuación de la inversión en acciones de Compañías subsidiarias no consolidadas y asociadas no aplica.</w:t>
      </w:r>
    </w:p>
    <w:p w14:paraId="005B0708" w14:textId="77777777" w:rsidR="00CC380F" w:rsidRPr="00CC380F" w:rsidRDefault="00CC380F" w:rsidP="00235F4E">
      <w:pPr>
        <w:pStyle w:val="Default"/>
        <w:jc w:val="both"/>
        <w:rPr>
          <w:rFonts w:ascii="Arial" w:hAnsi="Arial" w:cs="Arial"/>
          <w:bCs/>
          <w:sz w:val="18"/>
          <w:szCs w:val="18"/>
        </w:rPr>
      </w:pPr>
    </w:p>
    <w:p w14:paraId="3F296F22"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d) El Instituto Tlaxcalteca para la Educación de los Adultos cuenta con un inventario mobiliario, el cual está constituido por el mobiliario y equipo en propiedad del Instituto, en comodato y en comodato-renta; se controla contablemente a través del sistema de inventarios perpetuos, lo que permite registrar con cada ingreso realizado el costo al que fueron adquiridos. </w:t>
      </w:r>
    </w:p>
    <w:p w14:paraId="33995228" w14:textId="77777777" w:rsidR="00CC380F" w:rsidRPr="00CC380F" w:rsidRDefault="00CC380F" w:rsidP="00235F4E">
      <w:pPr>
        <w:pStyle w:val="Default"/>
        <w:jc w:val="both"/>
        <w:rPr>
          <w:rFonts w:ascii="Arial" w:hAnsi="Arial" w:cs="Arial"/>
          <w:bCs/>
          <w:sz w:val="18"/>
          <w:szCs w:val="18"/>
        </w:rPr>
      </w:pPr>
    </w:p>
    <w:p w14:paraId="1D8D839A" w14:textId="55F1AA8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e) Existe un contrato colectivo de trabajo en donde se regulan las relaciones laborales entre el Instituto Tlaxcalteca para la Educación de los Adultos, normatividad aplicable a trabajadores sindicalizados y por otra parte los empleados de confianza y honorarios también regulan sus actividades basad</w:t>
      </w:r>
      <w:r w:rsidR="00930A9E">
        <w:rPr>
          <w:rFonts w:ascii="Arial" w:hAnsi="Arial" w:cs="Arial"/>
          <w:bCs/>
          <w:sz w:val="18"/>
          <w:szCs w:val="18"/>
        </w:rPr>
        <w:t>a</w:t>
      </w:r>
      <w:r w:rsidRPr="00CC380F">
        <w:rPr>
          <w:rFonts w:ascii="Arial" w:hAnsi="Arial" w:cs="Arial"/>
          <w:bCs/>
          <w:sz w:val="18"/>
          <w:szCs w:val="18"/>
        </w:rPr>
        <w:t>s en la Ley Federal del Trabajo</w:t>
      </w:r>
      <w:r w:rsidR="00A336A3">
        <w:rPr>
          <w:rFonts w:ascii="Arial" w:hAnsi="Arial" w:cs="Arial"/>
          <w:bCs/>
          <w:sz w:val="18"/>
          <w:szCs w:val="18"/>
        </w:rPr>
        <w:t xml:space="preserve"> y la </w:t>
      </w:r>
      <w:r w:rsidR="00A336A3" w:rsidRPr="00A336A3">
        <w:rPr>
          <w:rFonts w:ascii="Arial" w:hAnsi="Arial" w:cs="Arial"/>
          <w:bCs/>
          <w:sz w:val="18"/>
          <w:szCs w:val="18"/>
        </w:rPr>
        <w:t>Ley Laboral de los Servidores Públicos del Estado de Tlaxcala y sus Municipios</w:t>
      </w:r>
      <w:r w:rsidRPr="00CC380F">
        <w:rPr>
          <w:rFonts w:ascii="Arial" w:hAnsi="Arial" w:cs="Arial"/>
          <w:bCs/>
          <w:sz w:val="18"/>
          <w:szCs w:val="18"/>
        </w:rPr>
        <w:t>.</w:t>
      </w:r>
    </w:p>
    <w:p w14:paraId="58FE7BA4" w14:textId="77777777" w:rsidR="00CC380F" w:rsidRPr="00CC380F" w:rsidRDefault="00CC380F" w:rsidP="00235F4E">
      <w:pPr>
        <w:pStyle w:val="Default"/>
        <w:jc w:val="both"/>
        <w:rPr>
          <w:rFonts w:ascii="Arial" w:hAnsi="Arial" w:cs="Arial"/>
          <w:bCs/>
          <w:sz w:val="18"/>
          <w:szCs w:val="18"/>
        </w:rPr>
      </w:pPr>
    </w:p>
    <w:p w14:paraId="35DA3478"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f) En el Instituto Tlaxcalteca para la Educación de los Adultos no existen provisiones.</w:t>
      </w:r>
    </w:p>
    <w:p w14:paraId="0F1BBD08" w14:textId="77777777" w:rsidR="00CC380F" w:rsidRPr="00CC380F" w:rsidRDefault="00CC380F" w:rsidP="00235F4E">
      <w:pPr>
        <w:pStyle w:val="Default"/>
        <w:jc w:val="both"/>
        <w:rPr>
          <w:rFonts w:ascii="Arial" w:hAnsi="Arial" w:cs="Arial"/>
          <w:bCs/>
          <w:sz w:val="18"/>
          <w:szCs w:val="18"/>
        </w:rPr>
      </w:pPr>
    </w:p>
    <w:p w14:paraId="362FA2CA"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g) En el Instituto Tlaxcalteca para la Educación de los Adultos no existen reservas.</w:t>
      </w:r>
    </w:p>
    <w:p w14:paraId="5C84F2C7" w14:textId="77777777" w:rsidR="00CC380F" w:rsidRPr="00CC380F" w:rsidRDefault="00CC380F" w:rsidP="00235F4E">
      <w:pPr>
        <w:pStyle w:val="Default"/>
        <w:jc w:val="both"/>
        <w:rPr>
          <w:rFonts w:ascii="Arial" w:hAnsi="Arial" w:cs="Arial"/>
          <w:bCs/>
          <w:sz w:val="18"/>
          <w:szCs w:val="18"/>
        </w:rPr>
      </w:pPr>
    </w:p>
    <w:p w14:paraId="73629C80"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h) Cambios en políticas contables y corrección de errores junto con la revelación de los efectos que se tendrá en la información financiera del ente público, ya sea retrospectivos o prospectivos: </w:t>
      </w:r>
    </w:p>
    <w:p w14:paraId="291ABD08" w14:textId="77777777" w:rsidR="00CC380F" w:rsidRPr="00CC380F" w:rsidRDefault="00CC380F" w:rsidP="00235F4E">
      <w:pPr>
        <w:pStyle w:val="Default"/>
        <w:jc w:val="both"/>
        <w:rPr>
          <w:rFonts w:ascii="Arial" w:hAnsi="Arial" w:cs="Arial"/>
          <w:bCs/>
          <w:sz w:val="18"/>
          <w:szCs w:val="18"/>
        </w:rPr>
      </w:pPr>
    </w:p>
    <w:p w14:paraId="01D2B05B"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La adecuación de las estructuras contables y presupuestales en el marco de la armonización implican cambios en las políticas contables.</w:t>
      </w:r>
    </w:p>
    <w:p w14:paraId="0AC43B60" w14:textId="77777777" w:rsidR="00CC380F" w:rsidRPr="00CC380F" w:rsidRDefault="00CC380F" w:rsidP="00235F4E">
      <w:pPr>
        <w:pStyle w:val="Default"/>
        <w:jc w:val="both"/>
        <w:rPr>
          <w:rFonts w:ascii="Arial" w:hAnsi="Arial" w:cs="Arial"/>
          <w:bCs/>
          <w:sz w:val="18"/>
          <w:szCs w:val="18"/>
        </w:rPr>
      </w:pPr>
    </w:p>
    <w:p w14:paraId="25267AB7"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i) Reclasificaciones. </w:t>
      </w:r>
    </w:p>
    <w:p w14:paraId="503E88B9" w14:textId="77777777" w:rsidR="00CC380F" w:rsidRPr="00CC380F" w:rsidRDefault="00CC380F" w:rsidP="00235F4E">
      <w:pPr>
        <w:pStyle w:val="Default"/>
        <w:jc w:val="both"/>
        <w:rPr>
          <w:rFonts w:ascii="Arial" w:hAnsi="Arial" w:cs="Arial"/>
          <w:bCs/>
          <w:sz w:val="18"/>
          <w:szCs w:val="18"/>
        </w:rPr>
      </w:pPr>
    </w:p>
    <w:p w14:paraId="0A101264"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Se lleva a cabo el análisis para realizar la reclasificación de una o más cuentas, en donde el saldo de la cuenta a reclasificar, debe ser trasladado a otra cuenta, de forma tal que la presentación de los estados financieros y la información contable sea lo más adecuada y armonizada posible.</w:t>
      </w:r>
    </w:p>
    <w:p w14:paraId="259E34C9" w14:textId="77777777" w:rsidR="00CC380F" w:rsidRPr="00CC380F" w:rsidRDefault="00CC380F" w:rsidP="00235F4E">
      <w:pPr>
        <w:pStyle w:val="Default"/>
        <w:jc w:val="both"/>
        <w:rPr>
          <w:rFonts w:ascii="Arial" w:hAnsi="Arial" w:cs="Arial"/>
          <w:bCs/>
          <w:sz w:val="18"/>
          <w:szCs w:val="18"/>
        </w:rPr>
      </w:pPr>
    </w:p>
    <w:p w14:paraId="415BCE2C"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j) Depuración y cancelación de saldos: </w:t>
      </w:r>
    </w:p>
    <w:p w14:paraId="7A014EF0" w14:textId="77777777" w:rsidR="00CC380F" w:rsidRPr="00CC380F" w:rsidRDefault="00CC380F" w:rsidP="00235F4E">
      <w:pPr>
        <w:pStyle w:val="Default"/>
        <w:jc w:val="both"/>
        <w:rPr>
          <w:rFonts w:ascii="Arial" w:hAnsi="Arial" w:cs="Arial"/>
          <w:bCs/>
          <w:sz w:val="18"/>
          <w:szCs w:val="18"/>
        </w:rPr>
      </w:pPr>
    </w:p>
    <w:p w14:paraId="1F3E4F0A"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Se están realizando las actividades tendientes a depurar los saldos de cuentas por cobrar y cuentas por pagar.</w:t>
      </w:r>
    </w:p>
    <w:p w14:paraId="346B043B" w14:textId="77777777" w:rsidR="00CC380F" w:rsidRPr="00CC380F" w:rsidRDefault="00CC380F" w:rsidP="00235F4E">
      <w:pPr>
        <w:pStyle w:val="Default"/>
        <w:jc w:val="both"/>
        <w:rPr>
          <w:rFonts w:ascii="Arial" w:hAnsi="Arial" w:cs="Arial"/>
          <w:bCs/>
          <w:sz w:val="18"/>
          <w:szCs w:val="18"/>
        </w:rPr>
      </w:pPr>
    </w:p>
    <w:p w14:paraId="4F1C2CE7"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7. Posición en Moneda Extranjera y Protección por Riesgo Cambiario: </w:t>
      </w:r>
    </w:p>
    <w:p w14:paraId="06F38BAA" w14:textId="77777777" w:rsidR="00CC380F" w:rsidRPr="00CC380F" w:rsidRDefault="00CC380F" w:rsidP="00235F4E">
      <w:pPr>
        <w:pStyle w:val="Default"/>
        <w:jc w:val="both"/>
        <w:rPr>
          <w:rFonts w:ascii="Arial" w:hAnsi="Arial" w:cs="Arial"/>
          <w:bCs/>
          <w:sz w:val="18"/>
          <w:szCs w:val="18"/>
        </w:rPr>
      </w:pPr>
    </w:p>
    <w:p w14:paraId="4841A1E5"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a) No aplica Activos en moneda extranjera: </w:t>
      </w:r>
    </w:p>
    <w:p w14:paraId="18EC9D52"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 </w:t>
      </w:r>
    </w:p>
    <w:p w14:paraId="485BFF12"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b) No aplica Pasivos en moneda extranjera: </w:t>
      </w:r>
    </w:p>
    <w:p w14:paraId="0C553CCB" w14:textId="77777777" w:rsidR="00CC380F" w:rsidRPr="00CC380F" w:rsidRDefault="00CC380F" w:rsidP="00235F4E">
      <w:pPr>
        <w:pStyle w:val="Default"/>
        <w:jc w:val="both"/>
        <w:rPr>
          <w:rFonts w:ascii="Arial" w:hAnsi="Arial" w:cs="Arial"/>
          <w:bCs/>
          <w:sz w:val="18"/>
          <w:szCs w:val="18"/>
        </w:rPr>
      </w:pPr>
    </w:p>
    <w:p w14:paraId="3D09F6C3"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c) No aplica Posición en moneda extranjera: </w:t>
      </w:r>
    </w:p>
    <w:p w14:paraId="424C6776" w14:textId="77777777" w:rsidR="00CC380F" w:rsidRPr="00CC380F" w:rsidRDefault="00CC380F" w:rsidP="00235F4E">
      <w:pPr>
        <w:pStyle w:val="Default"/>
        <w:jc w:val="both"/>
        <w:rPr>
          <w:rFonts w:ascii="Arial" w:hAnsi="Arial" w:cs="Arial"/>
          <w:bCs/>
          <w:sz w:val="18"/>
          <w:szCs w:val="18"/>
        </w:rPr>
      </w:pPr>
    </w:p>
    <w:p w14:paraId="082A04CB"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d) No aplica tipo de cambio</w:t>
      </w:r>
    </w:p>
    <w:p w14:paraId="4F069AF0" w14:textId="77777777" w:rsidR="00CC380F" w:rsidRPr="00CC380F" w:rsidRDefault="00CC380F" w:rsidP="00235F4E">
      <w:pPr>
        <w:pStyle w:val="Default"/>
        <w:jc w:val="both"/>
        <w:rPr>
          <w:rFonts w:ascii="Arial" w:hAnsi="Arial" w:cs="Arial"/>
          <w:bCs/>
          <w:sz w:val="18"/>
          <w:szCs w:val="18"/>
        </w:rPr>
      </w:pPr>
    </w:p>
    <w:p w14:paraId="4B72D60F"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e) No aplica equivalente en moneda nacional: </w:t>
      </w:r>
    </w:p>
    <w:p w14:paraId="0F8AD45F" w14:textId="77777777" w:rsidR="00CC380F" w:rsidRPr="00CC380F" w:rsidRDefault="00CC380F" w:rsidP="00235F4E">
      <w:pPr>
        <w:pStyle w:val="Default"/>
        <w:jc w:val="both"/>
        <w:rPr>
          <w:rFonts w:ascii="Arial" w:hAnsi="Arial" w:cs="Arial"/>
          <w:bCs/>
          <w:sz w:val="18"/>
          <w:szCs w:val="18"/>
        </w:rPr>
      </w:pPr>
    </w:p>
    <w:p w14:paraId="5C01E899" w14:textId="77777777" w:rsidR="00CC380F" w:rsidRPr="00CC380F" w:rsidRDefault="00CC380F" w:rsidP="00235F4E">
      <w:pPr>
        <w:pStyle w:val="Default"/>
        <w:jc w:val="both"/>
        <w:rPr>
          <w:rFonts w:ascii="Arial" w:hAnsi="Arial" w:cs="Arial"/>
          <w:bCs/>
          <w:sz w:val="18"/>
          <w:szCs w:val="18"/>
        </w:rPr>
      </w:pPr>
    </w:p>
    <w:p w14:paraId="5045163D"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8. Reporte Analítico del Activo: </w:t>
      </w:r>
    </w:p>
    <w:p w14:paraId="05730824" w14:textId="77777777" w:rsidR="00CC380F" w:rsidRPr="00CC380F" w:rsidRDefault="00CC380F" w:rsidP="00235F4E">
      <w:pPr>
        <w:pStyle w:val="Default"/>
        <w:jc w:val="both"/>
        <w:rPr>
          <w:rFonts w:ascii="Arial" w:hAnsi="Arial" w:cs="Arial"/>
          <w:bCs/>
          <w:sz w:val="18"/>
          <w:szCs w:val="18"/>
        </w:rPr>
      </w:pPr>
    </w:p>
    <w:p w14:paraId="290C08B9"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Debe mostrar la siguiente información: </w:t>
      </w:r>
    </w:p>
    <w:p w14:paraId="4DB76B29" w14:textId="77777777" w:rsidR="00CC380F" w:rsidRPr="00CC380F" w:rsidRDefault="00CC380F" w:rsidP="00235F4E">
      <w:pPr>
        <w:pStyle w:val="Default"/>
        <w:jc w:val="both"/>
        <w:rPr>
          <w:rFonts w:ascii="Arial" w:hAnsi="Arial" w:cs="Arial"/>
          <w:bCs/>
          <w:sz w:val="18"/>
          <w:szCs w:val="18"/>
        </w:rPr>
      </w:pPr>
    </w:p>
    <w:p w14:paraId="1096E874"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a) b) y c): La vida útil o porcentajes de depreciación, deterioro o amortización utilizados en los diferentes tipos de activos, los cambios en el porcentaje de depreciación o valor residual de los activos, así como el importe de los gastos capitalizados en el ejercicio, tanto financieros como de investigación y desarrollo no aplican en el Instituto Tlaxcalteca para la Educación de los Adultos.</w:t>
      </w:r>
    </w:p>
    <w:p w14:paraId="0860547B" w14:textId="77777777" w:rsidR="00CC380F" w:rsidRPr="00CC380F" w:rsidRDefault="00CC380F" w:rsidP="00235F4E">
      <w:pPr>
        <w:pStyle w:val="Default"/>
        <w:jc w:val="both"/>
        <w:rPr>
          <w:rFonts w:ascii="Arial" w:hAnsi="Arial" w:cs="Arial"/>
          <w:bCs/>
          <w:sz w:val="18"/>
          <w:szCs w:val="18"/>
        </w:rPr>
      </w:pPr>
    </w:p>
    <w:p w14:paraId="729597D8"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d) En el Instituto Tlaxcalteca para la Educación de los Adultos los riegos por tipo de cambio o tipo de interés de las inversiones financieras no aplican.</w:t>
      </w:r>
    </w:p>
    <w:p w14:paraId="6FEF3D44" w14:textId="77777777" w:rsidR="00CC380F" w:rsidRPr="00CC380F" w:rsidRDefault="00CC380F" w:rsidP="00CC380F">
      <w:pPr>
        <w:pStyle w:val="Default"/>
        <w:ind w:right="-235"/>
        <w:jc w:val="both"/>
        <w:rPr>
          <w:rFonts w:ascii="Arial" w:hAnsi="Arial" w:cs="Arial"/>
          <w:bCs/>
          <w:sz w:val="18"/>
          <w:szCs w:val="18"/>
        </w:rPr>
      </w:pPr>
    </w:p>
    <w:p w14:paraId="480E4706"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lastRenderedPageBreak/>
        <w:t>e) En el Instituto Tlaxcalteca para la Educación de los Adultos el valor activado en el ejercicio de los bienes construidos por la entidad no aplican.</w:t>
      </w:r>
    </w:p>
    <w:p w14:paraId="66C78B9E"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 </w:t>
      </w:r>
    </w:p>
    <w:p w14:paraId="10440F75"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g) El desmantelamiento de Activos, procedimientos, implicaciones, efectos contables no aplica en el Instituto Tlaxcalteca para la Educación de los Adultos.</w:t>
      </w:r>
    </w:p>
    <w:p w14:paraId="1E11B3ED" w14:textId="77777777" w:rsidR="00CC380F" w:rsidRPr="00CC380F" w:rsidRDefault="00CC380F" w:rsidP="00CC380F">
      <w:pPr>
        <w:pStyle w:val="Default"/>
        <w:ind w:right="-235"/>
        <w:jc w:val="both"/>
        <w:rPr>
          <w:rFonts w:ascii="Arial" w:hAnsi="Arial" w:cs="Arial"/>
          <w:bCs/>
          <w:sz w:val="18"/>
          <w:szCs w:val="18"/>
        </w:rPr>
      </w:pPr>
    </w:p>
    <w:p w14:paraId="28305C52" w14:textId="77777777" w:rsidR="00CC380F" w:rsidRPr="00CC380F" w:rsidRDefault="00CC380F" w:rsidP="00235F4E">
      <w:pPr>
        <w:pStyle w:val="Default"/>
        <w:spacing w:before="240"/>
        <w:jc w:val="both"/>
        <w:rPr>
          <w:rFonts w:ascii="Arial" w:hAnsi="Arial" w:cs="Arial"/>
          <w:bCs/>
          <w:sz w:val="18"/>
          <w:szCs w:val="18"/>
        </w:rPr>
      </w:pPr>
      <w:r w:rsidRPr="00CC380F">
        <w:rPr>
          <w:rFonts w:ascii="Arial" w:hAnsi="Arial" w:cs="Arial"/>
          <w:bCs/>
          <w:sz w:val="18"/>
          <w:szCs w:val="18"/>
        </w:rPr>
        <w:t xml:space="preserve">h) En cuanto a la administración de activos, la planeación con el objetivo de que el Instituto Tlaxcalteca para la Educación de los Adultos los utilice de manera más efectiva no Aplica. </w:t>
      </w:r>
    </w:p>
    <w:p w14:paraId="62528BBB" w14:textId="77777777" w:rsidR="00CC380F" w:rsidRPr="00CC380F" w:rsidRDefault="00CC380F" w:rsidP="00235F4E">
      <w:pPr>
        <w:pStyle w:val="Default"/>
        <w:jc w:val="both"/>
        <w:rPr>
          <w:rFonts w:ascii="Arial" w:hAnsi="Arial" w:cs="Arial"/>
          <w:bCs/>
          <w:sz w:val="18"/>
          <w:szCs w:val="18"/>
        </w:rPr>
      </w:pPr>
    </w:p>
    <w:p w14:paraId="13C76BE3"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Adicionalmente, se deben incluir las explicaciones de las principales variaciones en el activo, en cuadros comparativos como sigue: </w:t>
      </w:r>
    </w:p>
    <w:p w14:paraId="6482ACF8" w14:textId="77777777" w:rsidR="00CC380F" w:rsidRPr="00CC380F" w:rsidRDefault="00CC380F" w:rsidP="00235F4E">
      <w:pPr>
        <w:pStyle w:val="Default"/>
        <w:jc w:val="both"/>
        <w:rPr>
          <w:rFonts w:ascii="Arial" w:hAnsi="Arial" w:cs="Arial"/>
          <w:bCs/>
          <w:sz w:val="18"/>
          <w:szCs w:val="18"/>
        </w:rPr>
      </w:pPr>
    </w:p>
    <w:p w14:paraId="04328734"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a) Inversiones en valores: Actualmente en el Instituto Tlaxcalteca para la Educación de los Adultos se manejan cuentas de cheques productivas.</w:t>
      </w:r>
    </w:p>
    <w:p w14:paraId="217998F4" w14:textId="77777777" w:rsidR="00CC380F" w:rsidRPr="00CC380F" w:rsidRDefault="00CC380F" w:rsidP="00235F4E">
      <w:pPr>
        <w:pStyle w:val="Default"/>
        <w:jc w:val="both"/>
        <w:rPr>
          <w:rFonts w:ascii="Arial" w:hAnsi="Arial" w:cs="Arial"/>
          <w:bCs/>
          <w:sz w:val="18"/>
          <w:szCs w:val="18"/>
        </w:rPr>
      </w:pPr>
    </w:p>
    <w:p w14:paraId="50ED91EB"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b) Patrimonio de Organismos descentralizados de Control Presupuestario Indirecto no aplica. </w:t>
      </w:r>
    </w:p>
    <w:p w14:paraId="4503D6F0" w14:textId="77777777" w:rsidR="00CC380F" w:rsidRPr="00CC380F" w:rsidRDefault="00CC380F" w:rsidP="00235F4E">
      <w:pPr>
        <w:pStyle w:val="Default"/>
        <w:jc w:val="both"/>
        <w:rPr>
          <w:rFonts w:ascii="Arial" w:hAnsi="Arial" w:cs="Arial"/>
          <w:bCs/>
          <w:sz w:val="18"/>
          <w:szCs w:val="18"/>
        </w:rPr>
      </w:pPr>
    </w:p>
    <w:p w14:paraId="3F59849D"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c) Asimismo las inversiones en empresas de participación mayoritaria no aplican. </w:t>
      </w:r>
    </w:p>
    <w:p w14:paraId="68414330" w14:textId="77777777" w:rsidR="00CC380F" w:rsidRPr="00CC380F" w:rsidRDefault="00CC380F" w:rsidP="00235F4E">
      <w:pPr>
        <w:pStyle w:val="Default"/>
        <w:jc w:val="both"/>
        <w:rPr>
          <w:rFonts w:ascii="Arial" w:hAnsi="Arial" w:cs="Arial"/>
          <w:bCs/>
          <w:sz w:val="18"/>
          <w:szCs w:val="18"/>
        </w:rPr>
      </w:pPr>
    </w:p>
    <w:p w14:paraId="2ABB8592"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d) A su vez, las Inversiones en empresas de participación minoritaria no aplican.  </w:t>
      </w:r>
    </w:p>
    <w:p w14:paraId="76FFF28D" w14:textId="77777777" w:rsidR="00CC380F" w:rsidRPr="00CC380F" w:rsidRDefault="00CC380F" w:rsidP="00235F4E">
      <w:pPr>
        <w:pStyle w:val="Default"/>
        <w:jc w:val="both"/>
        <w:rPr>
          <w:rFonts w:ascii="Arial" w:hAnsi="Arial" w:cs="Arial"/>
          <w:bCs/>
          <w:sz w:val="18"/>
          <w:szCs w:val="18"/>
        </w:rPr>
      </w:pPr>
    </w:p>
    <w:p w14:paraId="5408F41F"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e)  En el Instituto Tlaxcalteca para la Educación de los Adultos no existe patrimonio de organismos descentralizados de control presupuestario directo.</w:t>
      </w:r>
    </w:p>
    <w:p w14:paraId="768A2E7D" w14:textId="77777777" w:rsidR="00CC380F" w:rsidRPr="00CC380F" w:rsidRDefault="00CC380F" w:rsidP="00235F4E">
      <w:pPr>
        <w:pStyle w:val="Default"/>
        <w:jc w:val="both"/>
        <w:rPr>
          <w:rFonts w:ascii="Arial" w:hAnsi="Arial" w:cs="Arial"/>
          <w:bCs/>
          <w:sz w:val="18"/>
          <w:szCs w:val="18"/>
        </w:rPr>
      </w:pPr>
    </w:p>
    <w:p w14:paraId="2E265A76" w14:textId="77777777" w:rsidR="00CC380F" w:rsidRPr="00CC380F" w:rsidRDefault="00CC380F" w:rsidP="00235F4E">
      <w:pPr>
        <w:pStyle w:val="Default"/>
        <w:jc w:val="both"/>
        <w:rPr>
          <w:rFonts w:ascii="Arial" w:hAnsi="Arial" w:cs="Arial"/>
          <w:bCs/>
          <w:sz w:val="18"/>
          <w:szCs w:val="18"/>
        </w:rPr>
      </w:pPr>
    </w:p>
    <w:p w14:paraId="10692DD2"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9. Fideicomisos, Mandatos y Análogos: </w:t>
      </w:r>
    </w:p>
    <w:p w14:paraId="2E0F99AC" w14:textId="77777777" w:rsidR="00CC380F" w:rsidRPr="00CC380F" w:rsidRDefault="00CC380F" w:rsidP="00235F4E">
      <w:pPr>
        <w:pStyle w:val="Default"/>
        <w:jc w:val="both"/>
        <w:rPr>
          <w:rFonts w:ascii="Arial" w:hAnsi="Arial" w:cs="Arial"/>
          <w:bCs/>
          <w:sz w:val="18"/>
          <w:szCs w:val="18"/>
        </w:rPr>
      </w:pPr>
    </w:p>
    <w:p w14:paraId="278720CB"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a) En el Instituto Tlaxcalteca para la Educación de los Adultos no existen fideicomisos.</w:t>
      </w:r>
    </w:p>
    <w:p w14:paraId="0601E643" w14:textId="77777777" w:rsidR="00CC380F" w:rsidRPr="00CC380F" w:rsidRDefault="00CC380F" w:rsidP="00235F4E">
      <w:pPr>
        <w:pStyle w:val="Default"/>
        <w:jc w:val="both"/>
        <w:rPr>
          <w:rFonts w:ascii="Arial" w:hAnsi="Arial" w:cs="Arial"/>
          <w:bCs/>
          <w:sz w:val="18"/>
          <w:szCs w:val="18"/>
        </w:rPr>
      </w:pPr>
    </w:p>
    <w:p w14:paraId="11EB5C01" w14:textId="77777777" w:rsidR="00CC380F" w:rsidRPr="00CC380F" w:rsidRDefault="00CC380F" w:rsidP="00235F4E">
      <w:pPr>
        <w:pStyle w:val="Default"/>
        <w:jc w:val="both"/>
        <w:rPr>
          <w:rFonts w:ascii="Arial" w:hAnsi="Arial" w:cs="Arial"/>
          <w:bCs/>
          <w:sz w:val="18"/>
          <w:szCs w:val="18"/>
        </w:rPr>
      </w:pPr>
    </w:p>
    <w:p w14:paraId="0D3546AB"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10. Reporte de la Recaudación: </w:t>
      </w:r>
    </w:p>
    <w:p w14:paraId="4FE4B95B" w14:textId="77777777" w:rsidR="00CC380F" w:rsidRPr="00CC380F" w:rsidRDefault="00CC380F" w:rsidP="00235F4E">
      <w:pPr>
        <w:pStyle w:val="Default"/>
        <w:jc w:val="both"/>
        <w:rPr>
          <w:rFonts w:ascii="Arial" w:hAnsi="Arial" w:cs="Arial"/>
          <w:bCs/>
          <w:sz w:val="18"/>
          <w:szCs w:val="18"/>
        </w:rPr>
      </w:pPr>
    </w:p>
    <w:p w14:paraId="14A7AA7C"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a) El análisis del comportamiento de la recaudación correspondiente al Instituto Tlaxcalteca para la Educación de los Adultos público, en forma separada los ingresos locales de los federales a continuación se detallan: </w:t>
      </w:r>
    </w:p>
    <w:p w14:paraId="7F440307" w14:textId="77777777" w:rsidR="00CC380F" w:rsidRPr="00CC380F" w:rsidRDefault="00CC380F" w:rsidP="00235F4E">
      <w:pPr>
        <w:pStyle w:val="Default"/>
        <w:jc w:val="both"/>
        <w:rPr>
          <w:rFonts w:ascii="Arial" w:hAnsi="Arial" w:cs="Arial"/>
          <w:bCs/>
          <w:sz w:val="18"/>
          <w:szCs w:val="18"/>
        </w:rPr>
      </w:pPr>
    </w:p>
    <w:p w14:paraId="6F351548"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Transferencias Estatales  </w:t>
      </w:r>
    </w:p>
    <w:p w14:paraId="627E612B" w14:textId="77777777" w:rsidR="00CC380F" w:rsidRPr="00CC380F" w:rsidRDefault="00CC380F" w:rsidP="00235F4E">
      <w:pPr>
        <w:pStyle w:val="Default"/>
        <w:jc w:val="both"/>
        <w:rPr>
          <w:rFonts w:ascii="Arial" w:hAnsi="Arial" w:cs="Arial"/>
          <w:bCs/>
          <w:sz w:val="18"/>
          <w:szCs w:val="18"/>
        </w:rPr>
      </w:pPr>
    </w:p>
    <w:p w14:paraId="25628BC2" w14:textId="001D0053" w:rsidR="00CC380F" w:rsidRPr="00CC380F" w:rsidRDefault="00C54CE8" w:rsidP="005B1734">
      <w:pPr>
        <w:pStyle w:val="Default"/>
        <w:numPr>
          <w:ilvl w:val="0"/>
          <w:numId w:val="5"/>
        </w:numPr>
        <w:tabs>
          <w:tab w:val="decimal" w:pos="2694"/>
        </w:tabs>
        <w:ind w:left="426"/>
        <w:jc w:val="both"/>
        <w:rPr>
          <w:rFonts w:ascii="Arial" w:hAnsi="Arial" w:cs="Arial"/>
          <w:bCs/>
          <w:sz w:val="18"/>
          <w:szCs w:val="18"/>
        </w:rPr>
      </w:pPr>
      <w:r>
        <w:rPr>
          <w:rFonts w:ascii="Arial" w:hAnsi="Arial" w:cs="Arial"/>
          <w:bCs/>
          <w:sz w:val="18"/>
          <w:szCs w:val="18"/>
        </w:rPr>
        <w:t>Participaciones</w:t>
      </w:r>
      <w:r>
        <w:rPr>
          <w:rFonts w:ascii="Arial" w:hAnsi="Arial" w:cs="Arial"/>
          <w:bCs/>
          <w:sz w:val="18"/>
          <w:szCs w:val="18"/>
        </w:rPr>
        <w:tab/>
        <w:t xml:space="preserve">$   </w:t>
      </w:r>
      <w:r w:rsidR="005B1734">
        <w:rPr>
          <w:rFonts w:ascii="Arial" w:hAnsi="Arial" w:cs="Arial"/>
          <w:bCs/>
          <w:sz w:val="18"/>
          <w:szCs w:val="18"/>
        </w:rPr>
        <w:t>7,666,794.0</w:t>
      </w:r>
      <w:r w:rsidR="00FC2CA6">
        <w:rPr>
          <w:rFonts w:ascii="Arial" w:hAnsi="Arial" w:cs="Arial"/>
          <w:bCs/>
          <w:sz w:val="18"/>
          <w:szCs w:val="18"/>
        </w:rPr>
        <w:t>0</w:t>
      </w:r>
    </w:p>
    <w:p w14:paraId="509862D9" w14:textId="77777777" w:rsidR="00CC380F" w:rsidRPr="00CC380F" w:rsidRDefault="00CC380F" w:rsidP="00235F4E">
      <w:pPr>
        <w:pStyle w:val="Default"/>
        <w:jc w:val="both"/>
        <w:rPr>
          <w:rFonts w:ascii="Arial" w:hAnsi="Arial" w:cs="Arial"/>
          <w:bCs/>
          <w:sz w:val="18"/>
          <w:szCs w:val="18"/>
        </w:rPr>
      </w:pPr>
    </w:p>
    <w:p w14:paraId="011502B7"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Transferencias Federales</w:t>
      </w:r>
    </w:p>
    <w:p w14:paraId="7D927DA1" w14:textId="77777777" w:rsidR="00CC380F" w:rsidRPr="00CC380F" w:rsidRDefault="00CC380F" w:rsidP="00235F4E">
      <w:pPr>
        <w:pStyle w:val="Default"/>
        <w:jc w:val="both"/>
        <w:rPr>
          <w:rFonts w:ascii="Arial" w:hAnsi="Arial" w:cs="Arial"/>
          <w:bCs/>
          <w:sz w:val="18"/>
          <w:szCs w:val="18"/>
        </w:rPr>
      </w:pPr>
    </w:p>
    <w:p w14:paraId="0C80566B" w14:textId="03ACD753" w:rsidR="005B1734" w:rsidRDefault="005B1734" w:rsidP="005B1734">
      <w:pPr>
        <w:pStyle w:val="Default"/>
        <w:numPr>
          <w:ilvl w:val="0"/>
          <w:numId w:val="5"/>
        </w:numPr>
        <w:tabs>
          <w:tab w:val="decimal" w:pos="2694"/>
        </w:tabs>
        <w:ind w:left="426"/>
        <w:jc w:val="both"/>
        <w:rPr>
          <w:rFonts w:ascii="Arial" w:hAnsi="Arial" w:cs="Arial"/>
          <w:bCs/>
          <w:sz w:val="18"/>
          <w:szCs w:val="18"/>
        </w:rPr>
      </w:pPr>
      <w:r>
        <w:rPr>
          <w:rFonts w:ascii="Arial" w:hAnsi="Arial" w:cs="Arial"/>
          <w:bCs/>
          <w:sz w:val="18"/>
          <w:szCs w:val="18"/>
        </w:rPr>
        <w:t>Ramo 11</w:t>
      </w:r>
      <w:r>
        <w:rPr>
          <w:rFonts w:ascii="Arial" w:hAnsi="Arial" w:cs="Arial"/>
          <w:bCs/>
          <w:sz w:val="18"/>
          <w:szCs w:val="18"/>
        </w:rPr>
        <w:tab/>
        <w:t>$   1,415,600.00</w:t>
      </w:r>
    </w:p>
    <w:p w14:paraId="77EA7EAC" w14:textId="664BFEF1" w:rsidR="00CC380F" w:rsidRPr="00CC380F" w:rsidRDefault="00CC380F" w:rsidP="005B1734">
      <w:pPr>
        <w:pStyle w:val="Default"/>
        <w:numPr>
          <w:ilvl w:val="0"/>
          <w:numId w:val="5"/>
        </w:numPr>
        <w:tabs>
          <w:tab w:val="decimal" w:pos="2694"/>
        </w:tabs>
        <w:ind w:left="426"/>
        <w:jc w:val="both"/>
        <w:rPr>
          <w:rFonts w:ascii="Arial" w:hAnsi="Arial" w:cs="Arial"/>
          <w:bCs/>
          <w:sz w:val="18"/>
          <w:szCs w:val="18"/>
        </w:rPr>
      </w:pPr>
      <w:r w:rsidRPr="00CC380F">
        <w:rPr>
          <w:rFonts w:ascii="Arial" w:hAnsi="Arial" w:cs="Arial"/>
          <w:bCs/>
          <w:sz w:val="18"/>
          <w:szCs w:val="18"/>
        </w:rPr>
        <w:t xml:space="preserve">Ramo </w:t>
      </w:r>
      <w:r w:rsidR="00F36321">
        <w:rPr>
          <w:rFonts w:ascii="Arial" w:hAnsi="Arial" w:cs="Arial"/>
          <w:bCs/>
          <w:sz w:val="18"/>
          <w:szCs w:val="18"/>
        </w:rPr>
        <w:t>33</w:t>
      </w:r>
      <w:r w:rsidR="00C54CE8">
        <w:rPr>
          <w:rFonts w:ascii="Arial" w:hAnsi="Arial" w:cs="Arial"/>
          <w:bCs/>
          <w:sz w:val="18"/>
          <w:szCs w:val="18"/>
        </w:rPr>
        <w:tab/>
      </w:r>
      <w:r w:rsidRPr="00CC380F">
        <w:rPr>
          <w:rFonts w:ascii="Arial" w:hAnsi="Arial" w:cs="Arial"/>
          <w:bCs/>
          <w:sz w:val="18"/>
          <w:szCs w:val="18"/>
        </w:rPr>
        <w:t>$</w:t>
      </w:r>
      <w:r w:rsidR="006816F0">
        <w:rPr>
          <w:rFonts w:ascii="Arial" w:hAnsi="Arial" w:cs="Arial"/>
          <w:bCs/>
          <w:sz w:val="18"/>
          <w:szCs w:val="18"/>
        </w:rPr>
        <w:t xml:space="preserve">  </w:t>
      </w:r>
      <w:r w:rsidRPr="00CC380F">
        <w:rPr>
          <w:rFonts w:ascii="Arial" w:hAnsi="Arial" w:cs="Arial"/>
          <w:bCs/>
          <w:sz w:val="18"/>
          <w:szCs w:val="18"/>
        </w:rPr>
        <w:t xml:space="preserve"> </w:t>
      </w:r>
      <w:r w:rsidR="005B1734">
        <w:rPr>
          <w:rFonts w:ascii="Arial" w:hAnsi="Arial" w:cs="Arial"/>
          <w:bCs/>
          <w:sz w:val="18"/>
          <w:szCs w:val="18"/>
        </w:rPr>
        <w:t>25,176,100.00</w:t>
      </w:r>
    </w:p>
    <w:p w14:paraId="7A0A8FFB" w14:textId="77777777" w:rsidR="00CC380F" w:rsidRPr="00CC380F" w:rsidRDefault="00CC380F" w:rsidP="00235F4E">
      <w:pPr>
        <w:pStyle w:val="Default"/>
        <w:jc w:val="both"/>
        <w:rPr>
          <w:rFonts w:ascii="Arial" w:hAnsi="Arial" w:cs="Arial"/>
          <w:bCs/>
          <w:sz w:val="18"/>
          <w:szCs w:val="18"/>
        </w:rPr>
      </w:pPr>
    </w:p>
    <w:p w14:paraId="024287FF" w14:textId="77777777" w:rsidR="00CC380F" w:rsidRPr="00CC380F" w:rsidRDefault="00CC380F" w:rsidP="00235F4E">
      <w:pPr>
        <w:pStyle w:val="Default"/>
        <w:jc w:val="both"/>
        <w:rPr>
          <w:rFonts w:ascii="Arial" w:hAnsi="Arial" w:cs="Arial"/>
          <w:bCs/>
          <w:sz w:val="18"/>
          <w:szCs w:val="18"/>
        </w:rPr>
      </w:pPr>
    </w:p>
    <w:p w14:paraId="4D680632" w14:textId="77777777" w:rsidR="00CC380F" w:rsidRPr="00CC380F" w:rsidRDefault="00CC380F" w:rsidP="00235F4E">
      <w:pPr>
        <w:pStyle w:val="Default"/>
        <w:jc w:val="both"/>
        <w:rPr>
          <w:rFonts w:ascii="Arial" w:hAnsi="Arial" w:cs="Arial"/>
          <w:bCs/>
          <w:sz w:val="18"/>
          <w:szCs w:val="18"/>
        </w:rPr>
      </w:pPr>
    </w:p>
    <w:p w14:paraId="2AC28DBA"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11. Información sobre la Deuda y el Reporte Analítico de la Deuda: </w:t>
      </w:r>
    </w:p>
    <w:p w14:paraId="04C3CFB9" w14:textId="77777777" w:rsidR="00CC380F" w:rsidRPr="00CC380F" w:rsidRDefault="00CC380F" w:rsidP="00235F4E">
      <w:pPr>
        <w:pStyle w:val="Default"/>
        <w:jc w:val="both"/>
        <w:rPr>
          <w:rFonts w:ascii="Arial" w:hAnsi="Arial" w:cs="Arial"/>
          <w:bCs/>
          <w:sz w:val="18"/>
          <w:szCs w:val="18"/>
        </w:rPr>
      </w:pPr>
    </w:p>
    <w:p w14:paraId="670493B1"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El Instituto Tlaxcalteca para la Educación de lo</w:t>
      </w:r>
      <w:r w:rsidR="00E6698F">
        <w:rPr>
          <w:rFonts w:ascii="Arial" w:hAnsi="Arial" w:cs="Arial"/>
          <w:bCs/>
          <w:sz w:val="18"/>
          <w:szCs w:val="18"/>
        </w:rPr>
        <w:t>s Adultos no cuenta con deuda pú</w:t>
      </w:r>
      <w:r w:rsidRPr="00CC380F">
        <w:rPr>
          <w:rFonts w:ascii="Arial" w:hAnsi="Arial" w:cs="Arial"/>
          <w:bCs/>
          <w:sz w:val="18"/>
          <w:szCs w:val="18"/>
        </w:rPr>
        <w:t>blica actualmente.</w:t>
      </w:r>
    </w:p>
    <w:p w14:paraId="35A2E2F0" w14:textId="77777777" w:rsidR="00CC380F" w:rsidRPr="00CC380F" w:rsidRDefault="00CC380F" w:rsidP="00235F4E">
      <w:pPr>
        <w:pStyle w:val="Default"/>
        <w:jc w:val="both"/>
        <w:rPr>
          <w:rFonts w:ascii="Arial" w:hAnsi="Arial" w:cs="Arial"/>
          <w:bCs/>
          <w:sz w:val="18"/>
          <w:szCs w:val="18"/>
        </w:rPr>
      </w:pPr>
    </w:p>
    <w:p w14:paraId="44E8F1C5" w14:textId="77777777" w:rsidR="00CC380F" w:rsidRPr="00CC380F" w:rsidRDefault="00CC380F" w:rsidP="00235F4E">
      <w:pPr>
        <w:pStyle w:val="Default"/>
        <w:jc w:val="both"/>
        <w:rPr>
          <w:rFonts w:ascii="Arial" w:hAnsi="Arial" w:cs="Arial"/>
          <w:bCs/>
          <w:sz w:val="18"/>
          <w:szCs w:val="18"/>
        </w:rPr>
      </w:pPr>
    </w:p>
    <w:p w14:paraId="378FF194"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12. Calificaciones otorgadas: </w:t>
      </w:r>
    </w:p>
    <w:p w14:paraId="28337A88" w14:textId="77777777" w:rsidR="00CC380F" w:rsidRPr="00CC380F" w:rsidRDefault="00CC380F" w:rsidP="00235F4E">
      <w:pPr>
        <w:pStyle w:val="Default"/>
        <w:jc w:val="both"/>
        <w:rPr>
          <w:rFonts w:ascii="Arial" w:hAnsi="Arial" w:cs="Arial"/>
          <w:bCs/>
          <w:sz w:val="18"/>
          <w:szCs w:val="18"/>
        </w:rPr>
      </w:pPr>
    </w:p>
    <w:p w14:paraId="59F07CFC"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ha realizado transacciones que hayan sido sujetas a una calificación crediticia: </w:t>
      </w:r>
    </w:p>
    <w:p w14:paraId="79F7B79E" w14:textId="77777777" w:rsidR="00CC380F" w:rsidRPr="00CC380F" w:rsidRDefault="00CC380F" w:rsidP="00235F4E">
      <w:pPr>
        <w:pStyle w:val="Default"/>
        <w:jc w:val="both"/>
        <w:rPr>
          <w:rFonts w:ascii="Arial" w:hAnsi="Arial" w:cs="Arial"/>
          <w:bCs/>
          <w:sz w:val="18"/>
          <w:szCs w:val="18"/>
        </w:rPr>
      </w:pPr>
    </w:p>
    <w:p w14:paraId="2F4C3411" w14:textId="77777777" w:rsidR="00CC380F" w:rsidRPr="00CC380F" w:rsidRDefault="00CC380F" w:rsidP="00235F4E">
      <w:pPr>
        <w:pStyle w:val="Default"/>
        <w:jc w:val="both"/>
        <w:rPr>
          <w:rFonts w:ascii="Arial" w:hAnsi="Arial" w:cs="Arial"/>
          <w:bCs/>
          <w:sz w:val="18"/>
          <w:szCs w:val="18"/>
        </w:rPr>
      </w:pPr>
    </w:p>
    <w:p w14:paraId="197639D5"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13. Proceso de Mejora: </w:t>
      </w:r>
    </w:p>
    <w:p w14:paraId="6795690F" w14:textId="77777777" w:rsidR="00CC380F" w:rsidRPr="00CC380F" w:rsidRDefault="00CC380F" w:rsidP="00235F4E">
      <w:pPr>
        <w:pStyle w:val="Default"/>
        <w:jc w:val="both"/>
        <w:rPr>
          <w:rFonts w:ascii="Arial" w:hAnsi="Arial" w:cs="Arial"/>
          <w:bCs/>
          <w:sz w:val="18"/>
          <w:szCs w:val="18"/>
        </w:rPr>
      </w:pPr>
    </w:p>
    <w:p w14:paraId="69EC45A1"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a) Principales Políticas de control interno: </w:t>
      </w:r>
    </w:p>
    <w:p w14:paraId="283821E2" w14:textId="77777777" w:rsidR="00CC380F" w:rsidRPr="00CC380F" w:rsidRDefault="00CC380F" w:rsidP="00235F4E">
      <w:pPr>
        <w:pStyle w:val="Default"/>
        <w:jc w:val="both"/>
        <w:rPr>
          <w:rFonts w:ascii="Arial" w:hAnsi="Arial" w:cs="Arial"/>
          <w:bCs/>
          <w:sz w:val="18"/>
          <w:szCs w:val="18"/>
        </w:rPr>
      </w:pPr>
    </w:p>
    <w:p w14:paraId="0C78A044"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lastRenderedPageBreak/>
        <w:t xml:space="preserve">La adecuación de las estructuras contables y presupuestales, y en el marco de la armonización contable, implican la modernización a los procesos de registro en el sistema. </w:t>
      </w:r>
    </w:p>
    <w:p w14:paraId="0AA8F6EC"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b) Medidas de desempeño financiero, metas y alcance: </w:t>
      </w:r>
    </w:p>
    <w:p w14:paraId="0F156147" w14:textId="77777777" w:rsidR="00CC380F" w:rsidRPr="00CC380F" w:rsidRDefault="00CC380F" w:rsidP="00235F4E">
      <w:pPr>
        <w:pStyle w:val="Default"/>
        <w:jc w:val="both"/>
        <w:rPr>
          <w:rFonts w:ascii="Arial" w:hAnsi="Arial" w:cs="Arial"/>
          <w:bCs/>
          <w:sz w:val="18"/>
          <w:szCs w:val="18"/>
        </w:rPr>
      </w:pPr>
    </w:p>
    <w:p w14:paraId="42419458" w14:textId="77777777" w:rsidR="00CC380F" w:rsidRPr="00CC380F" w:rsidRDefault="00CC380F" w:rsidP="00235F4E">
      <w:pPr>
        <w:pStyle w:val="Default"/>
        <w:jc w:val="both"/>
        <w:rPr>
          <w:rFonts w:ascii="Arial" w:hAnsi="Arial" w:cs="Arial"/>
          <w:bCs/>
          <w:sz w:val="18"/>
          <w:szCs w:val="18"/>
        </w:rPr>
      </w:pPr>
      <w:r w:rsidRPr="00CC380F">
        <w:rPr>
          <w:rFonts w:ascii="Arial" w:hAnsi="Arial" w:cs="Arial"/>
          <w:bCs/>
          <w:sz w:val="18"/>
          <w:szCs w:val="18"/>
        </w:rPr>
        <w:t xml:space="preserve">Se </w:t>
      </w:r>
      <w:r w:rsidR="00C774B8" w:rsidRPr="00CC380F">
        <w:rPr>
          <w:rFonts w:ascii="Arial" w:hAnsi="Arial" w:cs="Arial"/>
          <w:bCs/>
          <w:sz w:val="18"/>
          <w:szCs w:val="18"/>
        </w:rPr>
        <w:t>continúa</w:t>
      </w:r>
      <w:r w:rsidRPr="00CC380F">
        <w:rPr>
          <w:rFonts w:ascii="Arial" w:hAnsi="Arial" w:cs="Arial"/>
          <w:bCs/>
          <w:sz w:val="18"/>
          <w:szCs w:val="18"/>
        </w:rPr>
        <w:t xml:space="preserve"> trabajando en el cambio transcendental que es el proceso de armonización contable, para atender en tiempo y forma el nuevo esquema de la contabilidad gubernamental y generando así los beneficios en materia de información financiera, transparencia y rendición de cuentas. </w:t>
      </w:r>
    </w:p>
    <w:p w14:paraId="68E4CC9B" w14:textId="77777777" w:rsidR="00CC380F" w:rsidRPr="00CC380F" w:rsidRDefault="00CC380F" w:rsidP="00235F4E">
      <w:pPr>
        <w:pStyle w:val="Default"/>
        <w:jc w:val="both"/>
        <w:rPr>
          <w:rFonts w:ascii="Arial" w:hAnsi="Arial" w:cs="Arial"/>
          <w:bCs/>
          <w:sz w:val="18"/>
          <w:szCs w:val="18"/>
        </w:rPr>
      </w:pPr>
    </w:p>
    <w:p w14:paraId="2C8A51F1" w14:textId="77777777" w:rsidR="00CC380F" w:rsidRPr="00CC380F" w:rsidRDefault="00CC380F" w:rsidP="00235F4E">
      <w:pPr>
        <w:pStyle w:val="Default"/>
        <w:jc w:val="both"/>
        <w:rPr>
          <w:rFonts w:ascii="Arial" w:hAnsi="Arial" w:cs="Arial"/>
          <w:bCs/>
          <w:sz w:val="18"/>
          <w:szCs w:val="18"/>
        </w:rPr>
      </w:pPr>
    </w:p>
    <w:p w14:paraId="51765926"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14. Información por Segmentos: </w:t>
      </w:r>
    </w:p>
    <w:p w14:paraId="4446F566" w14:textId="77777777" w:rsidR="00CC380F" w:rsidRPr="00CC380F" w:rsidRDefault="00CC380F" w:rsidP="009B247F">
      <w:pPr>
        <w:pStyle w:val="Default"/>
        <w:jc w:val="both"/>
        <w:rPr>
          <w:rFonts w:ascii="Arial" w:hAnsi="Arial" w:cs="Arial"/>
          <w:bCs/>
          <w:sz w:val="18"/>
          <w:szCs w:val="18"/>
        </w:rPr>
      </w:pPr>
    </w:p>
    <w:p w14:paraId="714127CA"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cuenta con operaciones financieras de manera segmentada </w:t>
      </w:r>
    </w:p>
    <w:p w14:paraId="6BA05323" w14:textId="77777777" w:rsidR="00CC380F" w:rsidRPr="00CC380F" w:rsidRDefault="00CC380F" w:rsidP="009B247F">
      <w:pPr>
        <w:pStyle w:val="Default"/>
        <w:jc w:val="both"/>
        <w:rPr>
          <w:rFonts w:ascii="Arial" w:hAnsi="Arial" w:cs="Arial"/>
          <w:bCs/>
          <w:sz w:val="18"/>
          <w:szCs w:val="18"/>
        </w:rPr>
      </w:pPr>
    </w:p>
    <w:p w14:paraId="00A24F25"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15. Eventos Posteriores al Cierre: </w:t>
      </w:r>
    </w:p>
    <w:p w14:paraId="6DC2E16E" w14:textId="77777777" w:rsidR="00CC380F" w:rsidRPr="00CC380F" w:rsidRDefault="00CC380F" w:rsidP="009B247F">
      <w:pPr>
        <w:pStyle w:val="Default"/>
        <w:jc w:val="both"/>
        <w:rPr>
          <w:rFonts w:ascii="Arial" w:hAnsi="Arial" w:cs="Arial"/>
          <w:bCs/>
          <w:sz w:val="18"/>
          <w:szCs w:val="18"/>
        </w:rPr>
      </w:pPr>
    </w:p>
    <w:p w14:paraId="684F327E"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existe evidencia sobre eventos que le afectan económicamente y que no se conocían a la fecha de cierre. </w:t>
      </w:r>
    </w:p>
    <w:p w14:paraId="415108FB" w14:textId="77777777" w:rsidR="00CC380F" w:rsidRPr="00CC380F" w:rsidRDefault="00CC380F" w:rsidP="009B247F">
      <w:pPr>
        <w:pStyle w:val="Default"/>
        <w:jc w:val="both"/>
        <w:rPr>
          <w:rFonts w:ascii="Arial" w:hAnsi="Arial" w:cs="Arial"/>
          <w:bCs/>
          <w:sz w:val="18"/>
          <w:szCs w:val="18"/>
        </w:rPr>
      </w:pPr>
    </w:p>
    <w:p w14:paraId="5CD24CAA"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16. Partes Relacionadas: </w:t>
      </w:r>
    </w:p>
    <w:p w14:paraId="0AD3FA8A" w14:textId="77777777" w:rsidR="00CC380F" w:rsidRPr="00CC380F" w:rsidRDefault="00CC380F" w:rsidP="009B247F">
      <w:pPr>
        <w:pStyle w:val="Default"/>
        <w:jc w:val="both"/>
        <w:rPr>
          <w:rFonts w:ascii="Arial" w:hAnsi="Arial" w:cs="Arial"/>
          <w:bCs/>
          <w:sz w:val="18"/>
          <w:szCs w:val="18"/>
        </w:rPr>
      </w:pPr>
    </w:p>
    <w:p w14:paraId="013F3F60"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En el Instituto Tlaxcalteca para la Educación de los Adultos no existen partes relacionadas que pudieran ejercer influencia significativa sobre la toma de decisiones financieras y operativas. </w:t>
      </w:r>
    </w:p>
    <w:p w14:paraId="726F0509" w14:textId="77777777" w:rsidR="00CC380F" w:rsidRPr="00CC380F" w:rsidRDefault="00CC380F" w:rsidP="009B247F">
      <w:pPr>
        <w:pStyle w:val="Default"/>
        <w:jc w:val="both"/>
        <w:rPr>
          <w:rFonts w:ascii="Arial" w:hAnsi="Arial" w:cs="Arial"/>
          <w:bCs/>
          <w:sz w:val="18"/>
          <w:szCs w:val="18"/>
        </w:rPr>
      </w:pPr>
    </w:p>
    <w:p w14:paraId="28212F32" w14:textId="77777777" w:rsidR="00CC380F" w:rsidRPr="00CC380F" w:rsidRDefault="00CC380F" w:rsidP="009B247F">
      <w:pPr>
        <w:pStyle w:val="Default"/>
        <w:jc w:val="both"/>
        <w:rPr>
          <w:rFonts w:ascii="Arial" w:hAnsi="Arial" w:cs="Arial"/>
          <w:bCs/>
          <w:sz w:val="18"/>
          <w:szCs w:val="18"/>
        </w:rPr>
      </w:pPr>
      <w:r w:rsidRPr="00CC380F">
        <w:rPr>
          <w:rFonts w:ascii="Arial" w:hAnsi="Arial" w:cs="Arial"/>
          <w:bCs/>
          <w:sz w:val="18"/>
          <w:szCs w:val="18"/>
        </w:rPr>
        <w:t xml:space="preserve">17. Responsabilidad sobre la presentación razonable de los Estados Financieros: </w:t>
      </w:r>
    </w:p>
    <w:p w14:paraId="1C1C5906" w14:textId="77777777" w:rsidR="00CC380F" w:rsidRPr="00CC380F" w:rsidRDefault="00CC380F" w:rsidP="009B247F">
      <w:pPr>
        <w:pStyle w:val="Default"/>
        <w:jc w:val="both"/>
        <w:rPr>
          <w:rFonts w:ascii="Arial" w:hAnsi="Arial" w:cs="Arial"/>
          <w:bCs/>
          <w:sz w:val="18"/>
          <w:szCs w:val="18"/>
        </w:rPr>
      </w:pPr>
    </w:p>
    <w:p w14:paraId="068FF614" w14:textId="77777777" w:rsidR="00721501" w:rsidRPr="007E42D2" w:rsidRDefault="00CC380F" w:rsidP="009B247F">
      <w:pPr>
        <w:pStyle w:val="Default"/>
        <w:spacing w:line="276" w:lineRule="auto"/>
        <w:jc w:val="both"/>
        <w:rPr>
          <w:rFonts w:ascii="Arial" w:hAnsi="Arial" w:cs="Arial"/>
          <w:sz w:val="18"/>
          <w:szCs w:val="18"/>
        </w:rPr>
      </w:pPr>
      <w:r w:rsidRPr="00CC380F">
        <w:rPr>
          <w:rFonts w:ascii="Arial" w:hAnsi="Arial" w:cs="Arial"/>
          <w:bCs/>
          <w:sz w:val="18"/>
          <w:szCs w:val="18"/>
        </w:rPr>
        <w:t xml:space="preserve"> “Bajo protesta de decir verdad declaramos que los Estados Financieros y sus notas, son razonablemente correctos y son responsabilidad del emisor”.</w:t>
      </w:r>
    </w:p>
    <w:p w14:paraId="5BE007E6" w14:textId="77777777" w:rsidR="00721501" w:rsidRPr="007E42D2" w:rsidRDefault="00721501" w:rsidP="00721501">
      <w:pPr>
        <w:pStyle w:val="Texto"/>
        <w:spacing w:after="0" w:line="276" w:lineRule="auto"/>
        <w:rPr>
          <w:szCs w:val="18"/>
          <w:lang w:val="es-MX"/>
        </w:rPr>
      </w:pPr>
    </w:p>
    <w:p w14:paraId="3C9BE9F5" w14:textId="77777777" w:rsidR="00721501" w:rsidRDefault="00721501" w:rsidP="00721501">
      <w:pPr>
        <w:pStyle w:val="Texto"/>
        <w:spacing w:after="0" w:line="276" w:lineRule="auto"/>
        <w:rPr>
          <w:szCs w:val="18"/>
        </w:rPr>
      </w:pPr>
    </w:p>
    <w:p w14:paraId="446B28F5" w14:textId="77777777" w:rsidR="00CC380F" w:rsidRDefault="00CC380F" w:rsidP="00721501">
      <w:pPr>
        <w:pStyle w:val="Texto"/>
        <w:spacing w:after="0" w:line="276" w:lineRule="auto"/>
        <w:rPr>
          <w:szCs w:val="18"/>
        </w:rPr>
      </w:pPr>
    </w:p>
    <w:p w14:paraId="5E0F0762" w14:textId="77777777" w:rsidR="00CC380F" w:rsidRPr="007E42D2" w:rsidRDefault="00CC380F" w:rsidP="00721501">
      <w:pPr>
        <w:pStyle w:val="Texto"/>
        <w:spacing w:after="0" w:line="276" w:lineRule="auto"/>
        <w:rPr>
          <w:szCs w:val="18"/>
        </w:rPr>
      </w:pPr>
    </w:p>
    <w:p w14:paraId="019B2647" w14:textId="77777777" w:rsidR="00721501" w:rsidRPr="007E42D2" w:rsidRDefault="00721501" w:rsidP="00721501">
      <w:pPr>
        <w:pStyle w:val="Texto"/>
        <w:spacing w:after="0" w:line="276" w:lineRule="auto"/>
        <w:rPr>
          <w:szCs w:val="18"/>
        </w:rPr>
      </w:pPr>
    </w:p>
    <w:p w14:paraId="7F96980E" w14:textId="740EB72B" w:rsidR="00676043" w:rsidRPr="00721501" w:rsidRDefault="009B247F" w:rsidP="009B247F">
      <w:pPr>
        <w:pStyle w:val="Texto"/>
        <w:spacing w:after="0" w:line="276" w:lineRule="auto"/>
        <w:jc w:val="center"/>
        <w:rPr>
          <w:rFonts w:ascii="Soberana Sans Light" w:hAnsi="Soberana Sans Light"/>
        </w:rPr>
      </w:pPr>
      <w:r>
        <w:rPr>
          <w:szCs w:val="18"/>
        </w:rPr>
        <w:object w:dxaOrig="21915" w:dyaOrig="601" w14:anchorId="6F530632">
          <v:shape id="_x0000_i1035" type="#_x0000_t75" style="width:510.75pt;height:13.5pt" o:ole="">
            <v:imagedata r:id="rId29" o:title=""/>
          </v:shape>
          <o:OLEObject Type="Embed" ProgID="Excel.Sheet.12" ShapeID="_x0000_i1035" DrawAspect="Content" ObjectID="_1718787314" r:id="rId30"/>
        </w:object>
      </w:r>
    </w:p>
    <w:sectPr w:rsidR="00676043" w:rsidRPr="00721501" w:rsidSect="00B822EA">
      <w:headerReference w:type="even" r:id="rId31"/>
      <w:headerReference w:type="default" r:id="rId32"/>
      <w:footerReference w:type="even" r:id="rId33"/>
      <w:footerReference w:type="default" r:id="rId34"/>
      <w:pgSz w:w="12240" w:h="15840" w:code="1"/>
      <w:pgMar w:top="1418" w:right="758" w:bottom="1134" w:left="1134"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AD6A18" w14:textId="77777777" w:rsidR="005F4778" w:rsidRDefault="005F4778" w:rsidP="00EA5418">
      <w:pPr>
        <w:spacing w:after="0" w:line="240" w:lineRule="auto"/>
      </w:pPr>
      <w:r>
        <w:separator/>
      </w:r>
    </w:p>
  </w:endnote>
  <w:endnote w:type="continuationSeparator" w:id="0">
    <w:p w14:paraId="799F8A87" w14:textId="77777777" w:rsidR="005F4778" w:rsidRDefault="005F4778"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E12C3" w14:textId="55D752EE" w:rsidR="00D62A33" w:rsidRPr="0013011C" w:rsidRDefault="005F4778" w:rsidP="0013011C">
    <w:pPr>
      <w:pStyle w:val="Piedepgina"/>
      <w:jc w:val="center"/>
      <w:rPr>
        <w:rFonts w:ascii="Soberana Sans Light" w:hAnsi="Soberana Sans Light"/>
      </w:rPr>
    </w:pPr>
    <w:r>
      <w:rPr>
        <w:rFonts w:ascii="Soberana Sans Light" w:hAnsi="Soberana Sans Light"/>
        <w:noProof/>
        <w:lang w:eastAsia="es-MX"/>
      </w:rPr>
      <w:pict w14:anchorId="5DA6CC85">
        <v:line id="12 Conector recto" o:spid="_x0000_s2050" style="position:absolute;left:0;text-align:left;flip:y;z-index:251667456;visibility:visible;mso-width-relative:margin" from="-71.05pt,-2.8pt" to="538.4pt,-1.5pt" strokecolor="#632523" strokeweight="1.5pt"/>
      </w:pict>
    </w:r>
    <w:r w:rsidR="00D62A33" w:rsidRPr="0013011C">
      <w:rPr>
        <w:rFonts w:ascii="Soberana Sans Light" w:hAnsi="Soberana Sans Light"/>
      </w:rPr>
      <w:t xml:space="preserve">Contable / </w:t>
    </w:r>
    <w:sdt>
      <w:sdtPr>
        <w:rPr>
          <w:rFonts w:ascii="Soberana Sans Light" w:hAnsi="Soberana Sans Light"/>
        </w:rPr>
        <w:id w:val="-191682316"/>
        <w:docPartObj>
          <w:docPartGallery w:val="Page Numbers (Bottom of Page)"/>
          <w:docPartUnique/>
        </w:docPartObj>
      </w:sdtPr>
      <w:sdtEndPr/>
      <w:sdtContent>
        <w:r w:rsidR="00D62A33" w:rsidRPr="0013011C">
          <w:rPr>
            <w:rFonts w:ascii="Soberana Sans Light" w:hAnsi="Soberana Sans Light"/>
          </w:rPr>
          <w:fldChar w:fldCharType="begin"/>
        </w:r>
        <w:r w:rsidR="00D62A33" w:rsidRPr="0013011C">
          <w:rPr>
            <w:rFonts w:ascii="Soberana Sans Light" w:hAnsi="Soberana Sans Light"/>
          </w:rPr>
          <w:instrText>PAGE   \* MERGEFORMAT</w:instrText>
        </w:r>
        <w:r w:rsidR="00D62A33" w:rsidRPr="0013011C">
          <w:rPr>
            <w:rFonts w:ascii="Soberana Sans Light" w:hAnsi="Soberana Sans Light"/>
          </w:rPr>
          <w:fldChar w:fldCharType="separate"/>
        </w:r>
        <w:r w:rsidR="008E76E1" w:rsidRPr="008E76E1">
          <w:rPr>
            <w:rFonts w:ascii="Soberana Sans Light" w:hAnsi="Soberana Sans Light"/>
            <w:noProof/>
            <w:lang w:val="es-ES"/>
          </w:rPr>
          <w:t>10</w:t>
        </w:r>
        <w:r w:rsidR="00D62A33" w:rsidRPr="0013011C">
          <w:rPr>
            <w:rFonts w:ascii="Soberana Sans Light" w:hAnsi="Soberana Sans Light"/>
          </w:rPr>
          <w:fldChar w:fldCharType="end"/>
        </w:r>
      </w:sdtContent>
    </w:sdt>
  </w:p>
  <w:p w14:paraId="0C42A4B4" w14:textId="77777777" w:rsidR="00D62A33" w:rsidRDefault="00D62A3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0C218" w14:textId="71FCD474" w:rsidR="00D62A33" w:rsidRPr="008E3652" w:rsidRDefault="005F4778" w:rsidP="008E3652">
    <w:pPr>
      <w:pStyle w:val="Piedepgina"/>
      <w:jc w:val="center"/>
      <w:rPr>
        <w:rFonts w:ascii="Soberana Sans Light" w:hAnsi="Soberana Sans Light"/>
      </w:rPr>
    </w:pPr>
    <w:r>
      <w:rPr>
        <w:rFonts w:ascii="Soberana Sans Light" w:hAnsi="Soberana Sans Light"/>
        <w:noProof/>
        <w:lang w:eastAsia="es-MX"/>
      </w:rPr>
      <w:pict w14:anchorId="6300F097">
        <v:line id="3 Conector recto" o:spid="_x0000_s2049" style="position:absolute;left:0;text-align:left;flip:y;z-index:251661312;visibility:visible;mso-width-relative:margin" from="-71.25pt,-.55pt" to="538.2pt,.75pt" strokecolor="#632523" strokeweight="1.5pt"/>
      </w:pict>
    </w:r>
    <w:sdt>
      <w:sdtPr>
        <w:rPr>
          <w:rFonts w:ascii="Soberana Sans Light" w:hAnsi="Soberana Sans Light"/>
        </w:rPr>
        <w:id w:val="1481584535"/>
        <w:docPartObj>
          <w:docPartGallery w:val="Page Numbers (Bottom of Page)"/>
          <w:docPartUnique/>
        </w:docPartObj>
      </w:sdtPr>
      <w:sdtEndPr/>
      <w:sdtContent>
        <w:r w:rsidR="00D62A33" w:rsidRPr="008E3652">
          <w:rPr>
            <w:rFonts w:ascii="Soberana Sans Light" w:hAnsi="Soberana Sans Light"/>
          </w:rPr>
          <w:t xml:space="preserve">Contable / </w:t>
        </w:r>
        <w:r w:rsidR="00D62A33" w:rsidRPr="008E3652">
          <w:rPr>
            <w:rFonts w:ascii="Soberana Sans Light" w:hAnsi="Soberana Sans Light"/>
          </w:rPr>
          <w:fldChar w:fldCharType="begin"/>
        </w:r>
        <w:r w:rsidR="00D62A33" w:rsidRPr="008E3652">
          <w:rPr>
            <w:rFonts w:ascii="Soberana Sans Light" w:hAnsi="Soberana Sans Light"/>
          </w:rPr>
          <w:instrText>PAGE   \* MERGEFORMAT</w:instrText>
        </w:r>
        <w:r w:rsidR="00D62A33" w:rsidRPr="008E3652">
          <w:rPr>
            <w:rFonts w:ascii="Soberana Sans Light" w:hAnsi="Soberana Sans Light"/>
          </w:rPr>
          <w:fldChar w:fldCharType="separate"/>
        </w:r>
        <w:r w:rsidR="008E76E1" w:rsidRPr="008E76E1">
          <w:rPr>
            <w:rFonts w:ascii="Soberana Sans Light" w:hAnsi="Soberana Sans Light"/>
            <w:noProof/>
            <w:lang w:val="es-ES"/>
          </w:rPr>
          <w:t>11</w:t>
        </w:r>
        <w:r w:rsidR="00D62A33"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2827EF" w14:textId="77777777" w:rsidR="005F4778" w:rsidRDefault="005F4778" w:rsidP="00EA5418">
      <w:pPr>
        <w:spacing w:after="0" w:line="240" w:lineRule="auto"/>
      </w:pPr>
      <w:r>
        <w:separator/>
      </w:r>
    </w:p>
  </w:footnote>
  <w:footnote w:type="continuationSeparator" w:id="0">
    <w:p w14:paraId="0CD809A9" w14:textId="77777777" w:rsidR="005F4778" w:rsidRDefault="005F4778"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63F8F" w14:textId="24FCDA92" w:rsidR="00D62A33" w:rsidRDefault="005F4778">
    <w:pPr>
      <w:pStyle w:val="Encabezado"/>
    </w:pPr>
    <w:r>
      <w:rPr>
        <w:noProof/>
      </w:rPr>
      <w:pict w14:anchorId="6A6D6B8B">
        <v:shapetype id="_x0000_t202" coordsize="21600,21600" o:spt="202" path="m,l,21600r21600,l21600,xe">
          <v:stroke joinstyle="miter"/>
          <v:path gradientshapeok="t" o:connecttype="rect"/>
        </v:shapetype>
        <v:shape id="Cuadro de texto 5" o:spid="_x0000_s2062" type="#_x0000_t202" style="position:absolute;margin-left:2.45pt;margin-top:-56pt;width:287.25pt;height:61pt;z-index:251669504;visibility:visible;mso-wrap-style:square;mso-width-percent:0;mso-height-percent:0;mso-wrap-distance-left:9pt;mso-wrap-distance-top:0;mso-wrap-distance-right:9pt;mso-wrap-distance-bottom:0;mso-position-horizontal-relative:text;mso-position-vertical-relative:margin;mso-width-percent:0;mso-height-percent:0;mso-width-relative:page;mso-height-relative:page;v-text-anchor:top" filled="f" stroked="f">
          <v:textbox style="mso-next-textbox:#Cuadro de texto 5">
            <w:txbxContent>
              <w:p w14:paraId="7473D6A1" w14:textId="77777777" w:rsidR="00D62A33" w:rsidRDefault="00D62A33" w:rsidP="00DC5880">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1AFDE690" w14:textId="77777777" w:rsidR="00D62A33" w:rsidRDefault="00D62A33" w:rsidP="00DC5880">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982D065" w14:textId="5E531064" w:rsidR="00D62A33" w:rsidRPr="00275FC6" w:rsidRDefault="00D62A33" w:rsidP="00DC5880">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247C40">
                  <w:rPr>
                    <w:rFonts w:ascii="Soberana Titular" w:hAnsi="Soberana Titular" w:cs="Arial"/>
                    <w:color w:val="808080" w:themeColor="background1" w:themeShade="80"/>
                    <w:sz w:val="20"/>
                    <w:szCs w:val="20"/>
                  </w:rPr>
                  <w:t>0</w:t>
                </w:r>
                <w:r>
                  <w:rPr>
                    <w:rFonts w:ascii="Soberana Titular" w:hAnsi="Soberana Titular" w:cs="Arial"/>
                    <w:color w:val="808080" w:themeColor="background1" w:themeShade="80"/>
                    <w:sz w:val="20"/>
                    <w:szCs w:val="20"/>
                  </w:rPr>
                  <w:t xml:space="preserve"> DE </w:t>
                </w:r>
                <w:r w:rsidR="00247C40">
                  <w:rPr>
                    <w:rFonts w:ascii="Soberana Titular" w:hAnsi="Soberana Titular" w:cs="Arial"/>
                    <w:color w:val="808080" w:themeColor="background1" w:themeShade="80"/>
                    <w:sz w:val="20"/>
                    <w:szCs w:val="20"/>
                  </w:rPr>
                  <w:t>JUNIO</w:t>
                </w:r>
              </w:p>
            </w:txbxContent>
          </v:textbox>
          <w10:wrap anchory="margin"/>
        </v:shape>
      </w:pict>
    </w:r>
    <w:r>
      <w:rPr>
        <w:rFonts w:ascii="Soberana Sans Light" w:hAnsi="Soberana Sans Light"/>
        <w:noProof/>
        <w:lang w:eastAsia="es-MX"/>
      </w:rPr>
      <w:pict w14:anchorId="53A2923E">
        <v:line id="4 Conector recto" o:spid="_x0000_s2052" style="position:absolute;flip:y;z-index:251663360;visibility:visible;mso-width-relative:margin" from="-71.25pt,36.75pt" to="538.2pt,38.05pt" strokecolor="#632523" strokeweight="1.5pt"/>
      </w:pict>
    </w:r>
    <w:r>
      <w:rPr>
        <w:noProof/>
      </w:rPr>
      <w:pict w14:anchorId="663DA7C2">
        <v:group id="9 Grupo" o:spid="_x0000_s2059" style="position:absolute;margin-left:292.35pt;margin-top:-16.5pt;width:87.1pt;height:46.05pt;z-index:251670528"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IwdLdlwEAACSCgAA&#10;DgAAAAAAAAAAAAAAAAA8AgAAZHJzL2Uyb0RvYy54bWxQSwECLQAUAAYACAAAACEAWGCzG7oAAAAi&#10;AQAAGQAAAAAAAAAAAAAAAADEBgAAZHJzL19yZWxzL2Uyb0RvYy54bWwucmVsc1BLAQItABQABgAI&#10;AAAAIQAyrVm64QAAAAoBAAAPAAAAAAAAAAAAAAAAALU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60"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">
            <v:imagedata r:id="rId1" o:title="" croptop="4055f" cropbottom="57131f" cropleft="36353f" cropright="28433f"/>
            <v:path arrowok="t"/>
          </v:shape>
          <v:shape id="Text Box 7" o:spid="_x0000_s2061"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style="mso-next-textbox:#Text Box 7">
              <w:txbxContent>
                <w:p w14:paraId="4A81815E" w14:textId="77777777" w:rsidR="00D62A33" w:rsidRDefault="00D62A33" w:rsidP="00DC5880">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p w14:paraId="654CC258" w14:textId="77777777" w:rsidR="00D62A33" w:rsidRPr="00DE4269" w:rsidRDefault="00D62A33" w:rsidP="00DC5880">
                  <w:pPr>
                    <w:jc w:val="both"/>
                    <w:rPr>
                      <w:rFonts w:ascii="Soberana Titular" w:hAnsi="Soberana Titular" w:cs="Arial"/>
                      <w:color w:val="808080" w:themeColor="background1" w:themeShade="80"/>
                      <w:sz w:val="42"/>
                      <w:szCs w:val="42"/>
                    </w:rPr>
                  </w:pPr>
                </w:p>
              </w:txbxContent>
            </v:textbox>
          </v:shape>
        </v:group>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4625D" w14:textId="77777777" w:rsidR="00D62A33" w:rsidRPr="0013011C" w:rsidRDefault="005F4778" w:rsidP="0013011C">
    <w:pPr>
      <w:pStyle w:val="Encabezado"/>
      <w:jc w:val="center"/>
      <w:rPr>
        <w:rFonts w:ascii="Soberana Sans Light" w:hAnsi="Soberana Sans Light"/>
      </w:rPr>
    </w:pPr>
    <w:r>
      <w:rPr>
        <w:rFonts w:ascii="Soberana Sans Light" w:hAnsi="Soberana Sans Light"/>
        <w:noProof/>
        <w:lang w:eastAsia="es-MX"/>
      </w:rPr>
      <w:pict w14:anchorId="1ED1473E">
        <v:line id="1 Conector recto" o:spid="_x0000_s2051" style="position:absolute;left:0;text-align:left;flip:y;z-index:251659264;visibility:visible;mso-width-relative:margin" from="-71.05pt,14.2pt" to="538.4pt,15.5pt" strokecolor="#632523" strokeweight="1.5pt"/>
      </w:pict>
    </w:r>
    <w:r w:rsidR="00D62A33">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537390"/>
    <w:multiLevelType w:val="hybridMultilevel"/>
    <w:tmpl w:val="D9B6D19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2"/>
  </w:num>
  <w:num w:numId="6">
    <w:abstractNumId w:val="8"/>
  </w:num>
  <w:num w:numId="7">
    <w:abstractNumId w:val="4"/>
  </w:num>
  <w:num w:numId="8">
    <w:abstractNumId w:val="10"/>
  </w:num>
  <w:num w:numId="9">
    <w:abstractNumId w:val="9"/>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evenAndOddHeaders/>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5418"/>
    <w:rsid w:val="00001107"/>
    <w:rsid w:val="00004C63"/>
    <w:rsid w:val="00010812"/>
    <w:rsid w:val="00011D9F"/>
    <w:rsid w:val="00014D8D"/>
    <w:rsid w:val="000207F5"/>
    <w:rsid w:val="00025912"/>
    <w:rsid w:val="00030EA6"/>
    <w:rsid w:val="0003653A"/>
    <w:rsid w:val="00037BA5"/>
    <w:rsid w:val="00040466"/>
    <w:rsid w:val="00045A10"/>
    <w:rsid w:val="0006072D"/>
    <w:rsid w:val="00072BA4"/>
    <w:rsid w:val="00072C96"/>
    <w:rsid w:val="000801B2"/>
    <w:rsid w:val="00081D82"/>
    <w:rsid w:val="00092238"/>
    <w:rsid w:val="0009346F"/>
    <w:rsid w:val="00093777"/>
    <w:rsid w:val="00097D72"/>
    <w:rsid w:val="000A1060"/>
    <w:rsid w:val="000A2959"/>
    <w:rsid w:val="000A38C3"/>
    <w:rsid w:val="000B30A9"/>
    <w:rsid w:val="000B6682"/>
    <w:rsid w:val="000B74D6"/>
    <w:rsid w:val="000C3400"/>
    <w:rsid w:val="000C457F"/>
    <w:rsid w:val="000C4A57"/>
    <w:rsid w:val="000D0512"/>
    <w:rsid w:val="000E3D5F"/>
    <w:rsid w:val="000F6BA4"/>
    <w:rsid w:val="001003A1"/>
    <w:rsid w:val="0010301B"/>
    <w:rsid w:val="00116D97"/>
    <w:rsid w:val="00117089"/>
    <w:rsid w:val="00124B2A"/>
    <w:rsid w:val="00126A38"/>
    <w:rsid w:val="0013011C"/>
    <w:rsid w:val="001327ED"/>
    <w:rsid w:val="001330AA"/>
    <w:rsid w:val="00133A13"/>
    <w:rsid w:val="0013606E"/>
    <w:rsid w:val="001403EB"/>
    <w:rsid w:val="00142B45"/>
    <w:rsid w:val="0014526A"/>
    <w:rsid w:val="00151C43"/>
    <w:rsid w:val="00160612"/>
    <w:rsid w:val="00160AC7"/>
    <w:rsid w:val="00163438"/>
    <w:rsid w:val="00164662"/>
    <w:rsid w:val="00165BB4"/>
    <w:rsid w:val="00171FD5"/>
    <w:rsid w:val="00174ECD"/>
    <w:rsid w:val="00176D2C"/>
    <w:rsid w:val="001814A6"/>
    <w:rsid w:val="00190BE8"/>
    <w:rsid w:val="001960EA"/>
    <w:rsid w:val="001A340E"/>
    <w:rsid w:val="001B1B72"/>
    <w:rsid w:val="001C1D6B"/>
    <w:rsid w:val="001C3F88"/>
    <w:rsid w:val="001C4054"/>
    <w:rsid w:val="001C6FD8"/>
    <w:rsid w:val="001D14A4"/>
    <w:rsid w:val="001D4DD8"/>
    <w:rsid w:val="001D69C4"/>
    <w:rsid w:val="001E7072"/>
    <w:rsid w:val="001F14D9"/>
    <w:rsid w:val="001F1885"/>
    <w:rsid w:val="001F3DD1"/>
    <w:rsid w:val="00203B05"/>
    <w:rsid w:val="00204C86"/>
    <w:rsid w:val="00207F41"/>
    <w:rsid w:val="00212B83"/>
    <w:rsid w:val="0021695C"/>
    <w:rsid w:val="00227573"/>
    <w:rsid w:val="00235F4E"/>
    <w:rsid w:val="0023749B"/>
    <w:rsid w:val="00237B8F"/>
    <w:rsid w:val="00241868"/>
    <w:rsid w:val="00241FC4"/>
    <w:rsid w:val="00247C40"/>
    <w:rsid w:val="00254D11"/>
    <w:rsid w:val="002579AD"/>
    <w:rsid w:val="00257F00"/>
    <w:rsid w:val="00261730"/>
    <w:rsid w:val="00263347"/>
    <w:rsid w:val="00263496"/>
    <w:rsid w:val="00264426"/>
    <w:rsid w:val="00271F23"/>
    <w:rsid w:val="00273C16"/>
    <w:rsid w:val="00280D26"/>
    <w:rsid w:val="002867D2"/>
    <w:rsid w:val="00286DE7"/>
    <w:rsid w:val="002906B0"/>
    <w:rsid w:val="00291D30"/>
    <w:rsid w:val="00291EB7"/>
    <w:rsid w:val="002A39D5"/>
    <w:rsid w:val="002A5DE0"/>
    <w:rsid w:val="002A70B3"/>
    <w:rsid w:val="002C02F1"/>
    <w:rsid w:val="002D4160"/>
    <w:rsid w:val="002E0165"/>
    <w:rsid w:val="002E146A"/>
    <w:rsid w:val="002E5837"/>
    <w:rsid w:val="002E5870"/>
    <w:rsid w:val="002E5D65"/>
    <w:rsid w:val="002E6481"/>
    <w:rsid w:val="002E703B"/>
    <w:rsid w:val="00307316"/>
    <w:rsid w:val="00311CE6"/>
    <w:rsid w:val="00322F9A"/>
    <w:rsid w:val="003266DD"/>
    <w:rsid w:val="0032739F"/>
    <w:rsid w:val="00330DA8"/>
    <w:rsid w:val="00330DBA"/>
    <w:rsid w:val="003367AD"/>
    <w:rsid w:val="00341999"/>
    <w:rsid w:val="00342FEC"/>
    <w:rsid w:val="00347043"/>
    <w:rsid w:val="00347236"/>
    <w:rsid w:val="003614FA"/>
    <w:rsid w:val="00361CEA"/>
    <w:rsid w:val="00363460"/>
    <w:rsid w:val="00363C2F"/>
    <w:rsid w:val="003652FD"/>
    <w:rsid w:val="00370C8C"/>
    <w:rsid w:val="00372F40"/>
    <w:rsid w:val="0039677A"/>
    <w:rsid w:val="00396C2B"/>
    <w:rsid w:val="003A0303"/>
    <w:rsid w:val="003A2CA3"/>
    <w:rsid w:val="003B1F8B"/>
    <w:rsid w:val="003B593D"/>
    <w:rsid w:val="003C22AD"/>
    <w:rsid w:val="003C41E3"/>
    <w:rsid w:val="003C63EA"/>
    <w:rsid w:val="003C6E21"/>
    <w:rsid w:val="003C742D"/>
    <w:rsid w:val="003D39F7"/>
    <w:rsid w:val="003D48E5"/>
    <w:rsid w:val="003D5DBF"/>
    <w:rsid w:val="003D62D7"/>
    <w:rsid w:val="003D7DC2"/>
    <w:rsid w:val="003E7FD0"/>
    <w:rsid w:val="003F0EA4"/>
    <w:rsid w:val="003F3E14"/>
    <w:rsid w:val="003F4E9A"/>
    <w:rsid w:val="004009F8"/>
    <w:rsid w:val="0042099F"/>
    <w:rsid w:val="00425533"/>
    <w:rsid w:val="004311BE"/>
    <w:rsid w:val="0044253C"/>
    <w:rsid w:val="00444B28"/>
    <w:rsid w:val="00467398"/>
    <w:rsid w:val="004714AD"/>
    <w:rsid w:val="004714CF"/>
    <w:rsid w:val="00472EE3"/>
    <w:rsid w:val="00484C0D"/>
    <w:rsid w:val="00497D8B"/>
    <w:rsid w:val="004A4059"/>
    <w:rsid w:val="004A5F2C"/>
    <w:rsid w:val="004B2EF1"/>
    <w:rsid w:val="004C1309"/>
    <w:rsid w:val="004C28BA"/>
    <w:rsid w:val="004D31C9"/>
    <w:rsid w:val="004D41B8"/>
    <w:rsid w:val="004E4757"/>
    <w:rsid w:val="004E5D65"/>
    <w:rsid w:val="004F4064"/>
    <w:rsid w:val="004F5641"/>
    <w:rsid w:val="00515F4C"/>
    <w:rsid w:val="0051669E"/>
    <w:rsid w:val="00522632"/>
    <w:rsid w:val="00522EF3"/>
    <w:rsid w:val="00533777"/>
    <w:rsid w:val="00540418"/>
    <w:rsid w:val="00541D37"/>
    <w:rsid w:val="005440A3"/>
    <w:rsid w:val="00550D71"/>
    <w:rsid w:val="005631C9"/>
    <w:rsid w:val="00571B0C"/>
    <w:rsid w:val="005741C6"/>
    <w:rsid w:val="00574266"/>
    <w:rsid w:val="00576D66"/>
    <w:rsid w:val="00585119"/>
    <w:rsid w:val="00591AFA"/>
    <w:rsid w:val="00595EF7"/>
    <w:rsid w:val="005A1446"/>
    <w:rsid w:val="005A3EF2"/>
    <w:rsid w:val="005B1734"/>
    <w:rsid w:val="005B5233"/>
    <w:rsid w:val="005C0433"/>
    <w:rsid w:val="005C68EA"/>
    <w:rsid w:val="005D3D25"/>
    <w:rsid w:val="005D3F8C"/>
    <w:rsid w:val="005D4C62"/>
    <w:rsid w:val="005D5CBB"/>
    <w:rsid w:val="005E56BA"/>
    <w:rsid w:val="005F042F"/>
    <w:rsid w:val="005F3429"/>
    <w:rsid w:val="005F4778"/>
    <w:rsid w:val="0060269F"/>
    <w:rsid w:val="00603720"/>
    <w:rsid w:val="0061403E"/>
    <w:rsid w:val="00617811"/>
    <w:rsid w:val="00620851"/>
    <w:rsid w:val="006315C0"/>
    <w:rsid w:val="00647CD3"/>
    <w:rsid w:val="00647EEB"/>
    <w:rsid w:val="00650F58"/>
    <w:rsid w:val="00654BAB"/>
    <w:rsid w:val="0066012C"/>
    <w:rsid w:val="006618C5"/>
    <w:rsid w:val="0066763E"/>
    <w:rsid w:val="00675E03"/>
    <w:rsid w:val="00676043"/>
    <w:rsid w:val="006816F0"/>
    <w:rsid w:val="00684A0C"/>
    <w:rsid w:val="006A5E74"/>
    <w:rsid w:val="006A7153"/>
    <w:rsid w:val="006B1FE7"/>
    <w:rsid w:val="006B3519"/>
    <w:rsid w:val="006B4E04"/>
    <w:rsid w:val="006C0583"/>
    <w:rsid w:val="006C2339"/>
    <w:rsid w:val="006D22EF"/>
    <w:rsid w:val="006D2FDA"/>
    <w:rsid w:val="006D3398"/>
    <w:rsid w:val="006E5F6D"/>
    <w:rsid w:val="006E77DD"/>
    <w:rsid w:val="006F0077"/>
    <w:rsid w:val="00714483"/>
    <w:rsid w:val="0071495B"/>
    <w:rsid w:val="00721501"/>
    <w:rsid w:val="00730069"/>
    <w:rsid w:val="00735566"/>
    <w:rsid w:val="007500DF"/>
    <w:rsid w:val="007658D3"/>
    <w:rsid w:val="00766D79"/>
    <w:rsid w:val="0076707D"/>
    <w:rsid w:val="007702CF"/>
    <w:rsid w:val="00774096"/>
    <w:rsid w:val="007748A4"/>
    <w:rsid w:val="00775806"/>
    <w:rsid w:val="007762B0"/>
    <w:rsid w:val="00776B14"/>
    <w:rsid w:val="00782D83"/>
    <w:rsid w:val="007856CB"/>
    <w:rsid w:val="00786D90"/>
    <w:rsid w:val="00792F3E"/>
    <w:rsid w:val="0079582C"/>
    <w:rsid w:val="007A0F12"/>
    <w:rsid w:val="007A44E5"/>
    <w:rsid w:val="007B2503"/>
    <w:rsid w:val="007C51D1"/>
    <w:rsid w:val="007D0D88"/>
    <w:rsid w:val="007D2BDA"/>
    <w:rsid w:val="007D4895"/>
    <w:rsid w:val="007D6E9A"/>
    <w:rsid w:val="007E216E"/>
    <w:rsid w:val="007E420D"/>
    <w:rsid w:val="007E42D2"/>
    <w:rsid w:val="007E785E"/>
    <w:rsid w:val="007E7991"/>
    <w:rsid w:val="007F399B"/>
    <w:rsid w:val="007F45B1"/>
    <w:rsid w:val="007F685D"/>
    <w:rsid w:val="007F7B3F"/>
    <w:rsid w:val="0080666D"/>
    <w:rsid w:val="00811DAC"/>
    <w:rsid w:val="008145C6"/>
    <w:rsid w:val="008161CC"/>
    <w:rsid w:val="0081774B"/>
    <w:rsid w:val="00823ACF"/>
    <w:rsid w:val="008242EE"/>
    <w:rsid w:val="00826EEA"/>
    <w:rsid w:val="008412C5"/>
    <w:rsid w:val="008418DD"/>
    <w:rsid w:val="00845773"/>
    <w:rsid w:val="00866E24"/>
    <w:rsid w:val="00871072"/>
    <w:rsid w:val="00875385"/>
    <w:rsid w:val="00876DAE"/>
    <w:rsid w:val="00877FB2"/>
    <w:rsid w:val="00880C40"/>
    <w:rsid w:val="008847AB"/>
    <w:rsid w:val="00886A13"/>
    <w:rsid w:val="0089054E"/>
    <w:rsid w:val="008923E7"/>
    <w:rsid w:val="00895DA7"/>
    <w:rsid w:val="008A0679"/>
    <w:rsid w:val="008A1711"/>
    <w:rsid w:val="008A6E4D"/>
    <w:rsid w:val="008A793D"/>
    <w:rsid w:val="008B0017"/>
    <w:rsid w:val="008B3A7F"/>
    <w:rsid w:val="008B4998"/>
    <w:rsid w:val="008C06A2"/>
    <w:rsid w:val="008C2E6A"/>
    <w:rsid w:val="008C62E5"/>
    <w:rsid w:val="008D4009"/>
    <w:rsid w:val="008D47CA"/>
    <w:rsid w:val="008D7287"/>
    <w:rsid w:val="008E3652"/>
    <w:rsid w:val="008E4688"/>
    <w:rsid w:val="008E76E1"/>
    <w:rsid w:val="008E776D"/>
    <w:rsid w:val="008F0670"/>
    <w:rsid w:val="008F0EEC"/>
    <w:rsid w:val="008F6D58"/>
    <w:rsid w:val="009220FE"/>
    <w:rsid w:val="009270BD"/>
    <w:rsid w:val="00930A9E"/>
    <w:rsid w:val="00930D02"/>
    <w:rsid w:val="0093492C"/>
    <w:rsid w:val="00936486"/>
    <w:rsid w:val="009462E2"/>
    <w:rsid w:val="00946F63"/>
    <w:rsid w:val="00947D84"/>
    <w:rsid w:val="00950AF1"/>
    <w:rsid w:val="00953F12"/>
    <w:rsid w:val="009553A4"/>
    <w:rsid w:val="00957043"/>
    <w:rsid w:val="00961655"/>
    <w:rsid w:val="00962411"/>
    <w:rsid w:val="009634F2"/>
    <w:rsid w:val="0096678C"/>
    <w:rsid w:val="00970359"/>
    <w:rsid w:val="00973827"/>
    <w:rsid w:val="00981596"/>
    <w:rsid w:val="0098590F"/>
    <w:rsid w:val="00985CFA"/>
    <w:rsid w:val="00990EB0"/>
    <w:rsid w:val="009A68A9"/>
    <w:rsid w:val="009A6C6E"/>
    <w:rsid w:val="009B0E6C"/>
    <w:rsid w:val="009B1F04"/>
    <w:rsid w:val="009B2071"/>
    <w:rsid w:val="009B247F"/>
    <w:rsid w:val="009B55F2"/>
    <w:rsid w:val="009B60F6"/>
    <w:rsid w:val="009C302E"/>
    <w:rsid w:val="009C44BA"/>
    <w:rsid w:val="009C60D3"/>
    <w:rsid w:val="009D54E1"/>
    <w:rsid w:val="009D5D4C"/>
    <w:rsid w:val="009D79B3"/>
    <w:rsid w:val="009E2AB5"/>
    <w:rsid w:val="009E77F0"/>
    <w:rsid w:val="009F1D5A"/>
    <w:rsid w:val="009F23C4"/>
    <w:rsid w:val="00A00A4B"/>
    <w:rsid w:val="00A02B65"/>
    <w:rsid w:val="00A02F8B"/>
    <w:rsid w:val="00A05A44"/>
    <w:rsid w:val="00A20210"/>
    <w:rsid w:val="00A22120"/>
    <w:rsid w:val="00A252D6"/>
    <w:rsid w:val="00A27A51"/>
    <w:rsid w:val="00A336A3"/>
    <w:rsid w:val="00A363B6"/>
    <w:rsid w:val="00A37922"/>
    <w:rsid w:val="00A42E2A"/>
    <w:rsid w:val="00A46BF5"/>
    <w:rsid w:val="00A50FBF"/>
    <w:rsid w:val="00A51AF2"/>
    <w:rsid w:val="00A51EA8"/>
    <w:rsid w:val="00A76237"/>
    <w:rsid w:val="00A76932"/>
    <w:rsid w:val="00A77814"/>
    <w:rsid w:val="00A77897"/>
    <w:rsid w:val="00A82662"/>
    <w:rsid w:val="00A87268"/>
    <w:rsid w:val="00A93FD2"/>
    <w:rsid w:val="00A94BCD"/>
    <w:rsid w:val="00A959E1"/>
    <w:rsid w:val="00AA20A3"/>
    <w:rsid w:val="00AA29A6"/>
    <w:rsid w:val="00AA4A41"/>
    <w:rsid w:val="00AC5F9A"/>
    <w:rsid w:val="00AD44D4"/>
    <w:rsid w:val="00AF33AD"/>
    <w:rsid w:val="00AF4D30"/>
    <w:rsid w:val="00B005BA"/>
    <w:rsid w:val="00B00D0F"/>
    <w:rsid w:val="00B00D7A"/>
    <w:rsid w:val="00B0321D"/>
    <w:rsid w:val="00B07873"/>
    <w:rsid w:val="00B13C91"/>
    <w:rsid w:val="00B146E2"/>
    <w:rsid w:val="00B153DA"/>
    <w:rsid w:val="00B1591A"/>
    <w:rsid w:val="00B170AE"/>
    <w:rsid w:val="00B20E69"/>
    <w:rsid w:val="00B21F61"/>
    <w:rsid w:val="00B40B47"/>
    <w:rsid w:val="00B41303"/>
    <w:rsid w:val="00B5125E"/>
    <w:rsid w:val="00B53E52"/>
    <w:rsid w:val="00B55141"/>
    <w:rsid w:val="00B579D4"/>
    <w:rsid w:val="00B661E1"/>
    <w:rsid w:val="00B678AF"/>
    <w:rsid w:val="00B738F2"/>
    <w:rsid w:val="00B822EA"/>
    <w:rsid w:val="00B82FB5"/>
    <w:rsid w:val="00B849EE"/>
    <w:rsid w:val="00B84D02"/>
    <w:rsid w:val="00B90202"/>
    <w:rsid w:val="00B924B6"/>
    <w:rsid w:val="00B944D6"/>
    <w:rsid w:val="00B9631D"/>
    <w:rsid w:val="00BA2940"/>
    <w:rsid w:val="00BB5E16"/>
    <w:rsid w:val="00BC088B"/>
    <w:rsid w:val="00BC2ABA"/>
    <w:rsid w:val="00BC3A7B"/>
    <w:rsid w:val="00BC4072"/>
    <w:rsid w:val="00BE111E"/>
    <w:rsid w:val="00BE18B7"/>
    <w:rsid w:val="00BE351E"/>
    <w:rsid w:val="00BE395B"/>
    <w:rsid w:val="00BE7825"/>
    <w:rsid w:val="00BF2EBC"/>
    <w:rsid w:val="00C0785F"/>
    <w:rsid w:val="00C125EA"/>
    <w:rsid w:val="00C16E53"/>
    <w:rsid w:val="00C207B7"/>
    <w:rsid w:val="00C20AEB"/>
    <w:rsid w:val="00C35491"/>
    <w:rsid w:val="00C41ED2"/>
    <w:rsid w:val="00C431B4"/>
    <w:rsid w:val="00C54BCA"/>
    <w:rsid w:val="00C54CE8"/>
    <w:rsid w:val="00C623DA"/>
    <w:rsid w:val="00C65C78"/>
    <w:rsid w:val="00C76024"/>
    <w:rsid w:val="00C774B8"/>
    <w:rsid w:val="00C83667"/>
    <w:rsid w:val="00C86C59"/>
    <w:rsid w:val="00C87EAB"/>
    <w:rsid w:val="00C90269"/>
    <w:rsid w:val="00C91C5A"/>
    <w:rsid w:val="00CA5469"/>
    <w:rsid w:val="00CA5C31"/>
    <w:rsid w:val="00CA6521"/>
    <w:rsid w:val="00CB5AC8"/>
    <w:rsid w:val="00CC029A"/>
    <w:rsid w:val="00CC380F"/>
    <w:rsid w:val="00CC5BE2"/>
    <w:rsid w:val="00CD18D9"/>
    <w:rsid w:val="00CD4089"/>
    <w:rsid w:val="00CD54E5"/>
    <w:rsid w:val="00CD6D9A"/>
    <w:rsid w:val="00CD7583"/>
    <w:rsid w:val="00CE5B45"/>
    <w:rsid w:val="00CE6E1C"/>
    <w:rsid w:val="00CF53C2"/>
    <w:rsid w:val="00CF7ED7"/>
    <w:rsid w:val="00D00E92"/>
    <w:rsid w:val="00D055EC"/>
    <w:rsid w:val="00D145EC"/>
    <w:rsid w:val="00D17BCE"/>
    <w:rsid w:val="00D273C3"/>
    <w:rsid w:val="00D304CB"/>
    <w:rsid w:val="00D32F99"/>
    <w:rsid w:val="00D34F25"/>
    <w:rsid w:val="00D44728"/>
    <w:rsid w:val="00D4505C"/>
    <w:rsid w:val="00D4635E"/>
    <w:rsid w:val="00D54250"/>
    <w:rsid w:val="00D562FF"/>
    <w:rsid w:val="00D6187F"/>
    <w:rsid w:val="00D62A33"/>
    <w:rsid w:val="00D64F08"/>
    <w:rsid w:val="00D66C2B"/>
    <w:rsid w:val="00D72B45"/>
    <w:rsid w:val="00D7371C"/>
    <w:rsid w:val="00D8004E"/>
    <w:rsid w:val="00D80DEA"/>
    <w:rsid w:val="00D82D4E"/>
    <w:rsid w:val="00D92E75"/>
    <w:rsid w:val="00DA1CF9"/>
    <w:rsid w:val="00DB02F7"/>
    <w:rsid w:val="00DC0287"/>
    <w:rsid w:val="00DC0A26"/>
    <w:rsid w:val="00DC403B"/>
    <w:rsid w:val="00DC42F3"/>
    <w:rsid w:val="00DC5880"/>
    <w:rsid w:val="00DC6639"/>
    <w:rsid w:val="00DD143A"/>
    <w:rsid w:val="00DD1EA6"/>
    <w:rsid w:val="00DD736C"/>
    <w:rsid w:val="00DE22DA"/>
    <w:rsid w:val="00DE2B7D"/>
    <w:rsid w:val="00DE3C30"/>
    <w:rsid w:val="00DE459C"/>
    <w:rsid w:val="00DE4B75"/>
    <w:rsid w:val="00DF02FB"/>
    <w:rsid w:val="00DF0F5F"/>
    <w:rsid w:val="00DF3D10"/>
    <w:rsid w:val="00DF45C5"/>
    <w:rsid w:val="00DF56C9"/>
    <w:rsid w:val="00E00729"/>
    <w:rsid w:val="00E0630E"/>
    <w:rsid w:val="00E101CB"/>
    <w:rsid w:val="00E116A7"/>
    <w:rsid w:val="00E123B4"/>
    <w:rsid w:val="00E21BD1"/>
    <w:rsid w:val="00E24DFA"/>
    <w:rsid w:val="00E26D56"/>
    <w:rsid w:val="00E30318"/>
    <w:rsid w:val="00E31D28"/>
    <w:rsid w:val="00E32708"/>
    <w:rsid w:val="00E3353F"/>
    <w:rsid w:val="00E42881"/>
    <w:rsid w:val="00E47902"/>
    <w:rsid w:val="00E47A13"/>
    <w:rsid w:val="00E503DB"/>
    <w:rsid w:val="00E50807"/>
    <w:rsid w:val="00E54008"/>
    <w:rsid w:val="00E5569E"/>
    <w:rsid w:val="00E63BA3"/>
    <w:rsid w:val="00E6698F"/>
    <w:rsid w:val="00E67272"/>
    <w:rsid w:val="00E72ED4"/>
    <w:rsid w:val="00E74952"/>
    <w:rsid w:val="00E7619A"/>
    <w:rsid w:val="00E81F5F"/>
    <w:rsid w:val="00E87788"/>
    <w:rsid w:val="00E92448"/>
    <w:rsid w:val="00E95134"/>
    <w:rsid w:val="00E9790E"/>
    <w:rsid w:val="00EA1523"/>
    <w:rsid w:val="00EA1730"/>
    <w:rsid w:val="00EA5418"/>
    <w:rsid w:val="00EB0A2B"/>
    <w:rsid w:val="00EB69E2"/>
    <w:rsid w:val="00EC3845"/>
    <w:rsid w:val="00EC4810"/>
    <w:rsid w:val="00ED43F7"/>
    <w:rsid w:val="00EE18C2"/>
    <w:rsid w:val="00EE246A"/>
    <w:rsid w:val="00EE29C3"/>
    <w:rsid w:val="00EE37B1"/>
    <w:rsid w:val="00EE46FB"/>
    <w:rsid w:val="00EF4030"/>
    <w:rsid w:val="00EF7F06"/>
    <w:rsid w:val="00F0198D"/>
    <w:rsid w:val="00F04A23"/>
    <w:rsid w:val="00F17C0D"/>
    <w:rsid w:val="00F27C34"/>
    <w:rsid w:val="00F35669"/>
    <w:rsid w:val="00F36321"/>
    <w:rsid w:val="00F64F7A"/>
    <w:rsid w:val="00F70D3F"/>
    <w:rsid w:val="00F724E9"/>
    <w:rsid w:val="00F753B9"/>
    <w:rsid w:val="00F755D0"/>
    <w:rsid w:val="00F7672A"/>
    <w:rsid w:val="00F7782D"/>
    <w:rsid w:val="00F81AF8"/>
    <w:rsid w:val="00F92F41"/>
    <w:rsid w:val="00F97802"/>
    <w:rsid w:val="00FA11DA"/>
    <w:rsid w:val="00FA4D28"/>
    <w:rsid w:val="00FA5730"/>
    <w:rsid w:val="00FB00A9"/>
    <w:rsid w:val="00FB1010"/>
    <w:rsid w:val="00FB6A39"/>
    <w:rsid w:val="00FC2CA6"/>
    <w:rsid w:val="00FC35B9"/>
    <w:rsid w:val="00FC3EFC"/>
    <w:rsid w:val="00FC4DCD"/>
    <w:rsid w:val="00FC7360"/>
    <w:rsid w:val="00FC79E7"/>
    <w:rsid w:val="00FD5A63"/>
    <w:rsid w:val="00FE09E6"/>
    <w:rsid w:val="00FF01D6"/>
    <w:rsid w:val="00FF23CE"/>
    <w:rsid w:val="00FF473A"/>
    <w:rsid w:val="00FF4A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47C3A8ED"/>
  <w15:docId w15:val="{832857EF-3206-4510-BF3B-2FC91671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188809448">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21210864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Hoja_de_c_lculo_de_Microsoft_Excel6.xlsx"/><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oleObject" Target="embeddings/Hoja_de_c_lculo_de_Microsoft_Excel_97-20031.xls"/><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9.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oleObject" Target="embeddings/Hoja_de_c_lculo_de_Microsoft_Excel_97-2003.xls"/><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Hoja_de_c_lculo_de_Microsoft_Excel_97-20032.xls"/><Relationship Id="rId30" Type="http://schemas.openxmlformats.org/officeDocument/2006/relationships/package" Target="embeddings/Hoja_de_c_lculo_de_Microsoft_Excel7.xlsx"/><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51DEF-70B9-4FC1-B0B1-3B4C9638C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1659</TotalTime>
  <Pages>21</Pages>
  <Words>3835</Words>
  <Characters>21093</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Usuario final</cp:lastModifiedBy>
  <cp:revision>64</cp:revision>
  <cp:lastPrinted>2022-07-06T17:58:00Z</cp:lastPrinted>
  <dcterms:created xsi:type="dcterms:W3CDTF">2018-04-06T17:02:00Z</dcterms:created>
  <dcterms:modified xsi:type="dcterms:W3CDTF">2022-07-08T17:06:00Z</dcterms:modified>
</cp:coreProperties>
</file>