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70806605"/>
    <w:bookmarkEnd w:id="0"/>
    <w:p w:rsidR="007D6E9A" w:rsidRDefault="00B83986" w:rsidP="003D5DBF">
      <w:pPr>
        <w:jc w:val="center"/>
      </w:pPr>
      <w:r>
        <w:object w:dxaOrig="21945" w:dyaOrig="16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2.5pt;height:443.5pt" o:ole="">
            <v:imagedata r:id="rId9" o:title=""/>
          </v:shape>
          <o:OLEObject Type="Embed" ProgID="Excel.Sheet.12" ShapeID="_x0000_i1025" DrawAspect="Content" ObjectID="_1718442203" r:id="rId10"/>
        </w:object>
      </w:r>
    </w:p>
    <w:bookmarkStart w:id="1" w:name="_MON_1470805999"/>
    <w:bookmarkEnd w:id="1"/>
    <w:p w:rsidR="00EA5418" w:rsidRDefault="00B83986" w:rsidP="0044253C">
      <w:pPr>
        <w:jc w:val="center"/>
      </w:pPr>
      <w:r>
        <w:object w:dxaOrig="25267" w:dyaOrig="20133">
          <v:shape id="_x0000_i1026" type="#_x0000_t75" style="width:587.5pt;height:467pt" o:ole="">
            <v:imagedata r:id="rId11" o:title=""/>
          </v:shape>
          <o:OLEObject Type="Embed" ProgID="Excel.Sheet.12" ShapeID="_x0000_i1026" DrawAspect="Content" ObjectID="_1718442204" r:id="rId12"/>
        </w:object>
      </w:r>
    </w:p>
    <w:bookmarkStart w:id="2" w:name="_MON_1470806992"/>
    <w:bookmarkEnd w:id="2"/>
    <w:p w:rsidR="00372F40" w:rsidRDefault="00B83986" w:rsidP="003E7FD0">
      <w:pPr>
        <w:jc w:val="center"/>
      </w:pPr>
      <w:r>
        <w:object w:dxaOrig="22094" w:dyaOrig="16413">
          <v:shape id="_x0000_i1027" type="#_x0000_t75" style="width:652pt;height:484pt" o:ole="">
            <v:imagedata r:id="rId13" o:title=""/>
          </v:shape>
          <o:OLEObject Type="Embed" ProgID="Excel.Sheet.12" ShapeID="_x0000_i1027" DrawAspect="Content" ObjectID="_1718442205" r:id="rId14"/>
        </w:object>
      </w:r>
    </w:p>
    <w:bookmarkStart w:id="3" w:name="_MON_1470807348"/>
    <w:bookmarkEnd w:id="3"/>
    <w:p w:rsidR="00372F40" w:rsidRDefault="00CA30F5" w:rsidP="008E3652">
      <w:pPr>
        <w:jc w:val="center"/>
      </w:pPr>
      <w:r>
        <w:object w:dxaOrig="17792" w:dyaOrig="12493">
          <v:shape id="_x0000_i1028" type="#_x0000_t75" style="width:647.5pt;height:466pt" o:ole="">
            <v:imagedata r:id="rId15" o:title=""/>
          </v:shape>
          <o:OLEObject Type="Embed" ProgID="Excel.Sheet.12" ShapeID="_x0000_i1028" DrawAspect="Content" ObjectID="_1718442206" r:id="rId16"/>
        </w:object>
      </w:r>
    </w:p>
    <w:bookmarkStart w:id="4" w:name="_MON_1470809138"/>
    <w:bookmarkEnd w:id="4"/>
    <w:p w:rsidR="00372F40" w:rsidRDefault="00CA30F5" w:rsidP="00522632">
      <w:pPr>
        <w:jc w:val="center"/>
      </w:pPr>
      <w:r>
        <w:object w:dxaOrig="17886" w:dyaOrig="12964">
          <v:shape id="_x0000_i1029" type="#_x0000_t75" style="width:635pt;height:458.5pt" o:ole="">
            <v:imagedata r:id="rId17" o:title=""/>
          </v:shape>
          <o:OLEObject Type="Embed" ProgID="Excel.Sheet.12" ShapeID="_x0000_i1029" DrawAspect="Content" ObjectID="_1718442207" r:id="rId18"/>
        </w:object>
      </w:r>
    </w:p>
    <w:bookmarkStart w:id="5" w:name="_MON_1470814596"/>
    <w:bookmarkEnd w:id="5"/>
    <w:p w:rsidR="00E32708" w:rsidRDefault="00CA30F5" w:rsidP="00A80E26">
      <w:pPr>
        <w:tabs>
          <w:tab w:val="left" w:pos="2430"/>
          <w:tab w:val="left" w:pos="5670"/>
        </w:tabs>
        <w:jc w:val="center"/>
      </w:pPr>
      <w:r>
        <w:object w:dxaOrig="18475" w:dyaOrig="12582">
          <v:shape id="_x0000_i1030" type="#_x0000_t75" style="width:644pt;height:438.5pt" o:ole="">
            <v:imagedata r:id="rId19" o:title=""/>
          </v:shape>
          <o:OLEObject Type="Embed" ProgID="Excel.Sheet.12" ShapeID="_x0000_i1030" DrawAspect="Content" ObjectID="_1718442208" r:id="rId20"/>
        </w:object>
      </w:r>
    </w:p>
    <w:bookmarkStart w:id="6" w:name="_MON_1470810366"/>
    <w:bookmarkEnd w:id="6"/>
    <w:p w:rsidR="00372F40" w:rsidRDefault="00CA30F5" w:rsidP="002133F6">
      <w:pPr>
        <w:tabs>
          <w:tab w:val="left" w:pos="2430"/>
        </w:tabs>
        <w:jc w:val="center"/>
      </w:pPr>
      <w:r>
        <w:object w:dxaOrig="26040" w:dyaOrig="17378">
          <v:shape id="_x0000_i1031" type="#_x0000_t75" style="width:670.5pt;height:464pt" o:ole="">
            <v:imagedata r:id="rId21" o:title=""/>
          </v:shape>
          <o:OLEObject Type="Embed" ProgID="Excel.Sheet.12" ShapeID="_x0000_i1031" DrawAspect="Content" ObjectID="_1718442209" r:id="rId22"/>
        </w:object>
      </w:r>
    </w:p>
    <w:p w:rsidR="00372F40" w:rsidRPr="00540418" w:rsidRDefault="00540418" w:rsidP="00540418">
      <w:pPr>
        <w:jc w:val="center"/>
        <w:rPr>
          <w:rFonts w:ascii="Soberana Sans Light" w:hAnsi="Soberana Sans Light"/>
        </w:rPr>
      </w:pPr>
      <w:r w:rsidRPr="00540418">
        <w:rPr>
          <w:rFonts w:ascii="Soberana Sans Light" w:hAnsi="Soberana Sans Light"/>
        </w:rPr>
        <w:t>Informe de Pasivos Contingentes</w:t>
      </w:r>
    </w:p>
    <w:p w:rsidR="00372F40" w:rsidRPr="00540418" w:rsidRDefault="00372F40">
      <w:pPr>
        <w:rPr>
          <w:rFonts w:ascii="Soberana Sans Light" w:hAnsi="Soberana Sans Light"/>
        </w:rPr>
      </w:pPr>
    </w:p>
    <w:p w:rsidR="00540418" w:rsidRDefault="00540418">
      <w:pPr>
        <w:rPr>
          <w:rFonts w:ascii="Soberana Sans Light" w:hAnsi="Soberana Sans Light"/>
        </w:rPr>
      </w:pPr>
    </w:p>
    <w:p w:rsidR="00965E59" w:rsidRPr="00540418" w:rsidRDefault="00965E59">
      <w:pPr>
        <w:rPr>
          <w:rFonts w:ascii="Soberana Sans Light" w:hAnsi="Soberana Sans Light"/>
        </w:rPr>
      </w:pPr>
    </w:p>
    <w:p w:rsidR="00540418" w:rsidRDefault="00A80E26" w:rsidP="0079582C">
      <w:pPr>
        <w:pStyle w:val="Prrafodelista"/>
        <w:numPr>
          <w:ilvl w:val="0"/>
          <w:numId w:val="4"/>
        </w:numPr>
        <w:rPr>
          <w:rFonts w:ascii="Soberana Sans Light" w:hAnsi="Soberana Sans Light"/>
        </w:rPr>
      </w:pPr>
      <w:r>
        <w:rPr>
          <w:rFonts w:ascii="Soberana Sans Light" w:hAnsi="Soberana Sans Light"/>
        </w:rPr>
        <w:t>No aplica, de acuerdo a la Centésima Sexagésima Tercera Sesión Extraordinaria donde se extinguió el Fideicomiso Fondo de Seguridad Pública del Estado de Tlaxcala.</w:t>
      </w:r>
    </w:p>
    <w:p w:rsidR="00A80E26" w:rsidRDefault="00A80E26" w:rsidP="00A80E26">
      <w:pPr>
        <w:rPr>
          <w:rFonts w:ascii="Soberana Sans Light" w:hAnsi="Soberana Sans Light"/>
        </w:rPr>
      </w:pPr>
    </w:p>
    <w:p w:rsidR="00A80E26" w:rsidRPr="00A80E26" w:rsidRDefault="00A80E26" w:rsidP="00A80E26">
      <w:pPr>
        <w:rPr>
          <w:rFonts w:ascii="Soberana Sans Light" w:hAnsi="Soberana Sans Light"/>
        </w:rPr>
      </w:pPr>
    </w:p>
    <w:tbl>
      <w:tblPr>
        <w:tblStyle w:val="Tablaconcuadrcula"/>
        <w:tblW w:w="13486" w:type="dxa"/>
        <w:jc w:val="center"/>
        <w:tblInd w:w="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45"/>
        <w:gridCol w:w="3828"/>
        <w:gridCol w:w="4607"/>
      </w:tblGrid>
      <w:tr w:rsidR="000F2198" w:rsidRPr="00A80E26" w:rsidTr="000F2198">
        <w:trPr>
          <w:jc w:val="center"/>
        </w:trPr>
        <w:tc>
          <w:tcPr>
            <w:tcW w:w="4606" w:type="dxa"/>
            <w:tcBorders>
              <w:top w:val="single" w:sz="4" w:space="0" w:color="auto"/>
            </w:tcBorders>
          </w:tcPr>
          <w:p w:rsidR="000F2198" w:rsidRPr="00A80E26" w:rsidRDefault="0049465D" w:rsidP="007E1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Lic. </w:t>
            </w:r>
            <w:r w:rsidR="007E1119">
              <w:rPr>
                <w:rFonts w:ascii="Arial" w:hAnsi="Arial" w:cs="Arial"/>
                <w:sz w:val="18"/>
                <w:szCs w:val="18"/>
              </w:rPr>
              <w:t>Maximino Hernández Pulido</w:t>
            </w:r>
          </w:p>
        </w:tc>
        <w:tc>
          <w:tcPr>
            <w:tcW w:w="445" w:type="dxa"/>
          </w:tcPr>
          <w:p w:rsidR="000F2198" w:rsidRDefault="000F2198" w:rsidP="00A80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F2198" w:rsidRPr="00A80E26" w:rsidRDefault="007E1119" w:rsidP="007E1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Delfino </w:t>
            </w:r>
            <w:r w:rsidR="003327E0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3327E0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mo</w:t>
            </w:r>
            <w:r w:rsidR="003327E0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3327E0">
              <w:rPr>
                <w:rFonts w:ascii="Arial" w:hAnsi="Arial" w:cs="Arial"/>
                <w:sz w:val="18"/>
                <w:szCs w:val="18"/>
              </w:rPr>
              <w:t>o Mac</w:t>
            </w:r>
            <w:r>
              <w:rPr>
                <w:rFonts w:ascii="Arial" w:hAnsi="Arial" w:cs="Arial"/>
                <w:sz w:val="18"/>
                <w:szCs w:val="18"/>
              </w:rPr>
              <w:t>ías</w:t>
            </w:r>
          </w:p>
        </w:tc>
        <w:tc>
          <w:tcPr>
            <w:tcW w:w="4607" w:type="dxa"/>
            <w:vAlign w:val="bottom"/>
          </w:tcPr>
          <w:p w:rsidR="000F2198" w:rsidRPr="003643E1" w:rsidRDefault="000F21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8"/>
              </w:rPr>
            </w:pPr>
          </w:p>
        </w:tc>
      </w:tr>
      <w:tr w:rsidR="000F2198" w:rsidRPr="00A80E26" w:rsidTr="000F2198">
        <w:trPr>
          <w:jc w:val="center"/>
        </w:trPr>
        <w:tc>
          <w:tcPr>
            <w:tcW w:w="4606" w:type="dxa"/>
          </w:tcPr>
          <w:p w:rsidR="000F2198" w:rsidRPr="00A80E26" w:rsidRDefault="005B11A8" w:rsidP="007E1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Comisio</w:t>
            </w:r>
            <w:r w:rsidR="000F2198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ad</w:t>
            </w:r>
            <w:r w:rsidR="007E1119">
              <w:rPr>
                <w:rFonts w:ascii="Arial" w:hAnsi="Arial" w:cs="Arial"/>
                <w:sz w:val="18"/>
                <w:szCs w:val="18"/>
              </w:rPr>
              <w:t>o</w:t>
            </w:r>
            <w:r w:rsidR="004946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2198">
              <w:rPr>
                <w:rFonts w:ascii="Arial" w:hAnsi="Arial" w:cs="Arial"/>
                <w:sz w:val="18"/>
                <w:szCs w:val="18"/>
              </w:rPr>
              <w:t>Ejecutiv</w:t>
            </w:r>
            <w:r w:rsidR="007E1119">
              <w:rPr>
                <w:rFonts w:ascii="Arial" w:hAnsi="Arial" w:cs="Arial"/>
                <w:sz w:val="18"/>
                <w:szCs w:val="18"/>
              </w:rPr>
              <w:t>o</w:t>
            </w:r>
            <w:r w:rsidR="000F2198" w:rsidRPr="00A80E26">
              <w:rPr>
                <w:rFonts w:ascii="Arial" w:hAnsi="Arial" w:cs="Arial"/>
                <w:sz w:val="18"/>
                <w:szCs w:val="18"/>
              </w:rPr>
              <w:t xml:space="preserve"> del Sistema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0F2198" w:rsidRPr="00A80E26">
              <w:rPr>
                <w:rFonts w:ascii="Arial" w:hAnsi="Arial" w:cs="Arial"/>
                <w:sz w:val="18"/>
                <w:szCs w:val="18"/>
              </w:rPr>
              <w:t xml:space="preserve"> Estatal de Seguridad Pública</w:t>
            </w:r>
          </w:p>
        </w:tc>
        <w:tc>
          <w:tcPr>
            <w:tcW w:w="445" w:type="dxa"/>
          </w:tcPr>
          <w:p w:rsidR="000F2198" w:rsidRDefault="000F2198" w:rsidP="00A80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</w:tcPr>
          <w:p w:rsidR="000F2198" w:rsidRPr="00A80E26" w:rsidRDefault="000F2198" w:rsidP="00332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</w:t>
            </w:r>
            <w:r w:rsidR="003327E0">
              <w:rPr>
                <w:rFonts w:ascii="Arial" w:hAnsi="Arial" w:cs="Arial"/>
                <w:sz w:val="18"/>
                <w:szCs w:val="18"/>
              </w:rPr>
              <w:t>tor</w:t>
            </w:r>
            <w:r>
              <w:rPr>
                <w:rFonts w:ascii="Arial" w:hAnsi="Arial" w:cs="Arial"/>
                <w:sz w:val="18"/>
                <w:szCs w:val="18"/>
              </w:rPr>
              <w:t xml:space="preserve"> Administrativ</w:t>
            </w:r>
            <w:r w:rsidR="003327E0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607" w:type="dxa"/>
          </w:tcPr>
          <w:p w:rsidR="000F2198" w:rsidRPr="003643E1" w:rsidRDefault="000F2198" w:rsidP="00DF612E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3643E1" w:rsidRDefault="003643E1" w:rsidP="00A80E26">
      <w:pPr>
        <w:rPr>
          <w:rFonts w:ascii="Arial" w:hAnsi="Arial" w:cs="Arial"/>
          <w:sz w:val="12"/>
        </w:rPr>
      </w:pPr>
    </w:p>
    <w:p w:rsidR="00540418" w:rsidRDefault="00540418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:rsidR="003643E1" w:rsidRDefault="003643E1" w:rsidP="00990663">
      <w:pPr>
        <w:pStyle w:val="Texto"/>
        <w:spacing w:after="0" w:line="240" w:lineRule="exact"/>
        <w:jc w:val="center"/>
        <w:rPr>
          <w:b/>
          <w:szCs w:val="18"/>
        </w:rPr>
      </w:pPr>
    </w:p>
    <w:p w:rsidR="00990663" w:rsidRDefault="00990663" w:rsidP="00990663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>NOTAS A LOS ESTADOS FINANCIEROS</w:t>
      </w:r>
    </w:p>
    <w:p w:rsidR="00990663" w:rsidRDefault="00990663" w:rsidP="00990663">
      <w:pPr>
        <w:pStyle w:val="Texto"/>
        <w:spacing w:after="0" w:line="240" w:lineRule="exact"/>
        <w:jc w:val="center"/>
        <w:rPr>
          <w:b/>
          <w:szCs w:val="18"/>
        </w:rPr>
      </w:pPr>
    </w:p>
    <w:p w:rsidR="00990663" w:rsidRPr="007E1119" w:rsidRDefault="00990663" w:rsidP="00990663">
      <w:pPr>
        <w:pStyle w:val="Texto"/>
        <w:spacing w:after="0" w:line="240" w:lineRule="exact"/>
        <w:jc w:val="center"/>
        <w:rPr>
          <w:b/>
          <w:szCs w:val="18"/>
        </w:rPr>
      </w:pPr>
      <w:bookmarkStart w:id="7" w:name="_GoBack"/>
      <w:r w:rsidRPr="00CA30F5">
        <w:rPr>
          <w:b/>
          <w:color w:val="FFFFFF" w:themeColor="background1"/>
          <w:szCs w:val="18"/>
          <w:shd w:val="clear" w:color="auto" w:fill="FFFFFF" w:themeFill="background1"/>
        </w:rPr>
        <w:t>(Formato libre, en caso de no aplicar se debe asentar. Debe venir firmado)</w:t>
      </w:r>
      <w:bookmarkEnd w:id="7"/>
    </w:p>
    <w:p w:rsidR="00990663" w:rsidRDefault="00990663" w:rsidP="00990663">
      <w:pPr>
        <w:pStyle w:val="Texto"/>
        <w:spacing w:after="0" w:line="240" w:lineRule="exact"/>
        <w:jc w:val="center"/>
        <w:rPr>
          <w:b/>
          <w:szCs w:val="18"/>
        </w:rPr>
      </w:pPr>
    </w:p>
    <w:p w:rsidR="00990663" w:rsidRDefault="00990663" w:rsidP="00990663">
      <w:pPr>
        <w:pStyle w:val="Texto"/>
        <w:spacing w:after="0" w:line="240" w:lineRule="exact"/>
        <w:jc w:val="center"/>
        <w:rPr>
          <w:szCs w:val="18"/>
        </w:rPr>
      </w:pPr>
      <w:r>
        <w:rPr>
          <w:b/>
          <w:szCs w:val="18"/>
        </w:rPr>
        <w:t>a) NOTAS DE DESGLOSE</w:t>
      </w:r>
    </w:p>
    <w:p w:rsidR="00990663" w:rsidRDefault="00990663" w:rsidP="00990663">
      <w:pPr>
        <w:pStyle w:val="Texto"/>
        <w:spacing w:after="0" w:line="240" w:lineRule="exact"/>
        <w:rPr>
          <w:szCs w:val="18"/>
          <w:lang w:val="es-MX"/>
        </w:rPr>
      </w:pPr>
    </w:p>
    <w:p w:rsidR="00990663" w:rsidRDefault="00990663" w:rsidP="00990663">
      <w:pPr>
        <w:pStyle w:val="INCISO"/>
        <w:spacing w:after="0" w:line="240" w:lineRule="exact"/>
        <w:ind w:left="648"/>
        <w:rPr>
          <w:b/>
          <w:smallCaps/>
        </w:rPr>
      </w:pPr>
      <w:r>
        <w:rPr>
          <w:b/>
          <w:smallCaps/>
        </w:rPr>
        <w:t>I)</w:t>
      </w:r>
      <w:r>
        <w:rPr>
          <w:b/>
          <w:smallCaps/>
        </w:rPr>
        <w:tab/>
        <w:t>Notas al Estado de Situación Financiera</w:t>
      </w:r>
    </w:p>
    <w:p w:rsidR="00990663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</w:p>
    <w:p w:rsidR="00990663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Activo</w:t>
      </w:r>
    </w:p>
    <w:p w:rsidR="00990663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</w:p>
    <w:p w:rsidR="00990663" w:rsidRDefault="00990663" w:rsidP="00990663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  <w:r>
        <w:rPr>
          <w:b/>
          <w:szCs w:val="18"/>
          <w:lang w:val="es-MX"/>
        </w:rPr>
        <w:t>Efectivo y Equivalentes</w:t>
      </w:r>
    </w:p>
    <w:p w:rsidR="00C14230" w:rsidRDefault="00990663" w:rsidP="00C14230">
      <w:pPr>
        <w:pStyle w:val="Texto"/>
        <w:numPr>
          <w:ilvl w:val="0"/>
          <w:numId w:val="9"/>
        </w:numPr>
        <w:spacing w:after="0" w:line="240" w:lineRule="exact"/>
        <w:rPr>
          <w:szCs w:val="18"/>
        </w:rPr>
      </w:pPr>
      <w:r>
        <w:rPr>
          <w:lang w:val="es-MX"/>
        </w:rPr>
        <w:t>No aplica</w:t>
      </w:r>
      <w:r w:rsidR="00C14230">
        <w:rPr>
          <w:lang w:val="es-MX"/>
        </w:rPr>
        <w:t>.</w:t>
      </w:r>
      <w:r w:rsidR="00C14230" w:rsidRPr="00C14230">
        <w:rPr>
          <w:szCs w:val="18"/>
          <w:lang w:val="es-MX"/>
        </w:rPr>
        <w:t xml:space="preserve"> </w:t>
      </w:r>
      <w:r w:rsidR="00C14230">
        <w:rPr>
          <w:szCs w:val="18"/>
          <w:lang w:val="es-MX"/>
        </w:rPr>
        <w:t>En virtud de que el Fideicomiso Fondo de Seguridad Pública del Estado de Tlaxcala se encuentra extinto.</w:t>
      </w:r>
    </w:p>
    <w:p w:rsidR="00990663" w:rsidRDefault="00990663" w:rsidP="00990663">
      <w:pPr>
        <w:pStyle w:val="ROMANOS"/>
        <w:spacing w:after="0" w:line="240" w:lineRule="exact"/>
        <w:ind w:left="288" w:firstLine="0"/>
        <w:rPr>
          <w:lang w:val="es-MX"/>
        </w:rPr>
      </w:pPr>
    </w:p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Derechos a recibir Efectivo y Equivalentes y Bienes o Servicios a Recibir</w:t>
      </w:r>
    </w:p>
    <w:p w:rsidR="00990663" w:rsidRDefault="00990663" w:rsidP="00990663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2.</w:t>
      </w:r>
      <w:r>
        <w:rPr>
          <w:lang w:val="es-MX"/>
        </w:rPr>
        <w:tab/>
        <w:t>Este renglón está conformado por los siguientes conceptos:</w:t>
      </w:r>
    </w:p>
    <w:p w:rsidR="00990663" w:rsidRDefault="00990663" w:rsidP="00990663">
      <w:pPr>
        <w:pStyle w:val="ROMANOS"/>
        <w:spacing w:after="0" w:line="240" w:lineRule="exact"/>
        <w:rPr>
          <w:lang w:val="es-MX"/>
        </w:rPr>
      </w:pPr>
    </w:p>
    <w:tbl>
      <w:tblPr>
        <w:tblW w:w="1328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4"/>
        <w:gridCol w:w="1134"/>
        <w:gridCol w:w="5812"/>
      </w:tblGrid>
      <w:tr w:rsidR="00990663" w:rsidTr="00990663"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PROCURADURÍA GENERAL DE JUSTICIA DEL ESTADO DE TLAXCALA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$34,050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EVALUACIONES, DOTACIONES COMPLEMENTARIAS Y GASTOS A COMPROBAR.</w:t>
            </w:r>
          </w:p>
        </w:tc>
      </w:tr>
      <w:tr w:rsidR="00990663" w:rsidTr="00990663"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(PGJ) HÉCTOR MARTINEZ DE LA FUENTE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$1,160,490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GASTOS A COMPROBAR, CURSOS, DOTACIONES COMPLEMENTARIAS, COMPRA DE ARMAS, COMPRA DE COMBUSTIBLE, COMPRA DE MUNICIONES, ENTRE OTROS.</w:t>
            </w:r>
          </w:p>
        </w:tc>
      </w:tr>
      <w:tr w:rsidR="00990663" w:rsidTr="00990663"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SUBSECRETARIA DE SEGURIDAD PÚBLICA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$1,970,255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POR GASTOS A COMPROBAR, MEJORA DE LA INFRAESTRUCTURA, COMPRA DE MUNICIONES, CURSOS, REHABILITACIÓN DE MÓDULOS, COMPRA DE EQUIPO ELÉCTRICO, TRABAJOS DE ALBAÑILERIA, ENTRE OTROS.</w:t>
            </w:r>
          </w:p>
        </w:tc>
      </w:tr>
      <w:tr w:rsidR="00990663" w:rsidTr="00990663"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(SSP) JOSÉ LEOPOLDO MARTÍNEZ GONZÁLEZ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$2,112,360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POR LA ADQUISICIÓN DE MUNICIONES Y ARMAS</w:t>
            </w:r>
          </w:p>
        </w:tc>
      </w:tr>
      <w:tr w:rsidR="00990663" w:rsidTr="00990663"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$5,277,155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</w:p>
        </w:tc>
      </w:tr>
    </w:tbl>
    <w:p w:rsidR="00990663" w:rsidRDefault="00990663" w:rsidP="00990663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</w:r>
    </w:p>
    <w:p w:rsidR="00990663" w:rsidRDefault="00990663" w:rsidP="00990663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>Al respeto se menciona que por cada Deudor se encuentra en seguimiento el proceso de resolución.</w:t>
      </w:r>
    </w:p>
    <w:p w:rsidR="00990663" w:rsidRDefault="00990663" w:rsidP="00990663">
      <w:pPr>
        <w:pStyle w:val="ROMANOS"/>
        <w:spacing w:after="0" w:line="240" w:lineRule="exact"/>
        <w:rPr>
          <w:lang w:val="es-MX"/>
        </w:rPr>
      </w:pPr>
    </w:p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Bienes Disponibles para su Transformación o Consumo (inventarios)</w:t>
      </w:r>
    </w:p>
    <w:p w:rsidR="00C14230" w:rsidRDefault="00990663" w:rsidP="00C14230">
      <w:pPr>
        <w:pStyle w:val="Texto"/>
        <w:spacing w:after="0" w:line="240" w:lineRule="exact"/>
        <w:rPr>
          <w:szCs w:val="18"/>
        </w:rPr>
      </w:pPr>
      <w:r>
        <w:rPr>
          <w:lang w:val="es-MX"/>
        </w:rPr>
        <w:t>3.</w:t>
      </w:r>
      <w:r>
        <w:rPr>
          <w:lang w:val="es-MX"/>
        </w:rPr>
        <w:tab/>
        <w:t>No aplica</w:t>
      </w:r>
      <w:r w:rsidR="00C14230">
        <w:rPr>
          <w:lang w:val="es-MX"/>
        </w:rPr>
        <w:t xml:space="preserve">. </w:t>
      </w:r>
      <w:r w:rsidR="00C14230">
        <w:rPr>
          <w:szCs w:val="18"/>
          <w:lang w:val="es-MX"/>
        </w:rPr>
        <w:t>En virtud de que el Fideicomiso Fondo de Seguridad Pública del Estado de Tlaxcala se encuentra extinto.</w:t>
      </w:r>
    </w:p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</w:p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Inversiones Financieras</w:t>
      </w:r>
    </w:p>
    <w:p w:rsidR="00C14230" w:rsidRDefault="00990663" w:rsidP="00C14230">
      <w:pPr>
        <w:pStyle w:val="Texto"/>
        <w:spacing w:after="0" w:line="240" w:lineRule="exact"/>
        <w:rPr>
          <w:szCs w:val="18"/>
        </w:rPr>
      </w:pPr>
      <w:r>
        <w:rPr>
          <w:lang w:val="es-MX"/>
        </w:rPr>
        <w:t>4.</w:t>
      </w:r>
      <w:r>
        <w:rPr>
          <w:lang w:val="es-MX"/>
        </w:rPr>
        <w:tab/>
        <w:t>No aplica</w:t>
      </w:r>
      <w:r w:rsidR="00C14230">
        <w:rPr>
          <w:lang w:val="es-MX"/>
        </w:rPr>
        <w:t xml:space="preserve">. </w:t>
      </w:r>
      <w:r w:rsidR="00C14230">
        <w:rPr>
          <w:szCs w:val="18"/>
          <w:lang w:val="es-MX"/>
        </w:rPr>
        <w:t>En virtud de que el Fideicomiso Fondo de Seguridad Pública del Estado de Tlaxcala se encuentra extinto.</w:t>
      </w:r>
    </w:p>
    <w:p w:rsidR="00990663" w:rsidRDefault="00990663" w:rsidP="00990663">
      <w:pPr>
        <w:pStyle w:val="ROMANOS"/>
        <w:spacing w:after="0" w:line="240" w:lineRule="exact"/>
        <w:rPr>
          <w:lang w:val="es-MX"/>
        </w:rPr>
      </w:pPr>
    </w:p>
    <w:p w:rsidR="00990663" w:rsidRDefault="00990663" w:rsidP="00990663">
      <w:pPr>
        <w:pStyle w:val="ROMANOS"/>
        <w:spacing w:after="0" w:line="240" w:lineRule="exact"/>
        <w:rPr>
          <w:lang w:val="es-MX"/>
        </w:rPr>
      </w:pPr>
    </w:p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lastRenderedPageBreak/>
        <w:tab/>
        <w:t>Bienes Muebles, Inmuebles e Intangibles</w:t>
      </w:r>
    </w:p>
    <w:p w:rsidR="00391C27" w:rsidRPr="00391C27" w:rsidRDefault="00391C27" w:rsidP="00391C27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5.</w:t>
      </w:r>
      <w:r>
        <w:rPr>
          <w:lang w:val="es-MX"/>
        </w:rPr>
        <w:tab/>
        <w:t xml:space="preserve">Los importes enunciados se manejan de forma global, ya que a la fecha el Fideicomiso Fondo de Seguridad Pública del Estado de Tlaxcala se encuentra extinto. </w:t>
      </w:r>
      <w:r w:rsidRPr="00391C27">
        <w:rPr>
          <w:lang w:val="es-MX"/>
        </w:rPr>
        <w:t xml:space="preserve">Y en la </w:t>
      </w:r>
      <w:r w:rsidRPr="00391C27">
        <w:t>Centésima Sexagésima Tercera Sesión Extraordinaria donde se extinguió el Fideicomiso Fondo de Seguridad Pública del Estado de Tlaxcala</w:t>
      </w:r>
      <w:r>
        <w:t>, no se mencionó el destino de dichos bienes, estos fueron utilizados por el Secretariado Ejecutivo del Sistema Estatal de Seguridad Pública, la entonces Secretaria de Seguridad Pública del Estado y la Procuraduría General de Justicia.</w:t>
      </w:r>
    </w:p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18"/>
        <w:gridCol w:w="236"/>
        <w:gridCol w:w="1282"/>
        <w:gridCol w:w="1275"/>
      </w:tblGrid>
      <w:tr w:rsidR="00990663" w:rsidTr="00990663"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BIENES MUEBLES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BIENES INMUEBLES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EJERCICIO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EJERCICIO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IMPORTE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1999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$438,395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$8,105,539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$1,184,922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$6,531,149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$4,935,519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$2,765,821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$4,874,686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$3,184,115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$14,635,561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$7,227,009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$27,370,690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$3,854,882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$34,010,675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$3,817,349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$30,923,924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$55,774,913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$4,167,596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$185,431,353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$28,371,392</w:t>
            </w:r>
          </w:p>
        </w:tc>
      </w:tr>
      <w:tr w:rsidR="00990663" w:rsidTr="009906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jc w:val="center"/>
              <w:rPr>
                <w:b/>
                <w:lang w:val="es-MX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3" w:rsidRDefault="00990663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</w:p>
        </w:tc>
      </w:tr>
    </w:tbl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</w:p>
    <w:p w:rsidR="00990663" w:rsidRDefault="00990663" w:rsidP="00990663">
      <w:pPr>
        <w:pStyle w:val="ROMANOS"/>
        <w:spacing w:after="0" w:line="240" w:lineRule="exact"/>
        <w:rPr>
          <w:lang w:val="es-MX"/>
        </w:rPr>
      </w:pPr>
    </w:p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Estimaciones y Deterioros</w:t>
      </w:r>
    </w:p>
    <w:p w:rsidR="00C14230" w:rsidRDefault="00990663" w:rsidP="00C14230">
      <w:pPr>
        <w:pStyle w:val="Texto"/>
        <w:spacing w:after="0" w:line="240" w:lineRule="exact"/>
        <w:rPr>
          <w:szCs w:val="18"/>
        </w:rPr>
      </w:pPr>
      <w:r>
        <w:rPr>
          <w:lang w:val="es-MX"/>
        </w:rPr>
        <w:t>6.</w:t>
      </w:r>
      <w:r>
        <w:rPr>
          <w:lang w:val="es-MX"/>
        </w:rPr>
        <w:tab/>
        <w:t>No aplica</w:t>
      </w:r>
      <w:r w:rsidR="00C14230">
        <w:rPr>
          <w:lang w:val="es-MX"/>
        </w:rPr>
        <w:t xml:space="preserve">. </w:t>
      </w:r>
      <w:r w:rsidR="00C14230">
        <w:rPr>
          <w:szCs w:val="18"/>
          <w:lang w:val="es-MX"/>
        </w:rPr>
        <w:t>En virtud de que el Fideicomiso Fondo de Seguridad Pública del Estado de Tlaxcala se encuentra extinto.</w:t>
      </w:r>
    </w:p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</w:p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Otros Activos</w:t>
      </w:r>
    </w:p>
    <w:p w:rsidR="00C14230" w:rsidRDefault="00990663" w:rsidP="00C14230">
      <w:pPr>
        <w:pStyle w:val="Texto"/>
        <w:spacing w:after="0" w:line="240" w:lineRule="exact"/>
        <w:rPr>
          <w:szCs w:val="18"/>
        </w:rPr>
      </w:pPr>
      <w:r>
        <w:rPr>
          <w:lang w:val="es-MX"/>
        </w:rPr>
        <w:t>7.</w:t>
      </w:r>
      <w:r>
        <w:rPr>
          <w:lang w:val="es-MX"/>
        </w:rPr>
        <w:tab/>
        <w:t>No aplica.</w:t>
      </w:r>
      <w:r w:rsidR="00C14230">
        <w:rPr>
          <w:lang w:val="es-MX"/>
        </w:rPr>
        <w:t xml:space="preserve"> </w:t>
      </w:r>
      <w:r w:rsidR="00C14230">
        <w:rPr>
          <w:szCs w:val="18"/>
          <w:lang w:val="es-MX"/>
        </w:rPr>
        <w:t>En virtud de que el Fideicomiso Fondo de Seguridad Pública del Estado de Tlaxcala se encuentra extinto.</w:t>
      </w:r>
    </w:p>
    <w:p w:rsidR="00990663" w:rsidRDefault="00990663" w:rsidP="00990663">
      <w:pPr>
        <w:pStyle w:val="ROMANOS"/>
        <w:spacing w:after="0" w:line="240" w:lineRule="exact"/>
        <w:ind w:left="432"/>
        <w:rPr>
          <w:b/>
          <w:lang w:val="es-MX"/>
        </w:rPr>
      </w:pPr>
    </w:p>
    <w:p w:rsidR="00990663" w:rsidRDefault="00990663" w:rsidP="00990663">
      <w:pPr>
        <w:pStyle w:val="ROMANOS"/>
        <w:spacing w:after="0" w:line="240" w:lineRule="exact"/>
        <w:ind w:left="432"/>
        <w:rPr>
          <w:b/>
          <w:lang w:val="es-MX"/>
        </w:rPr>
      </w:pPr>
      <w:r>
        <w:rPr>
          <w:b/>
          <w:lang w:val="es-MX"/>
        </w:rPr>
        <w:t>Pasivo</w:t>
      </w:r>
    </w:p>
    <w:p w:rsidR="00C14230" w:rsidRDefault="00990663" w:rsidP="00C14230">
      <w:pPr>
        <w:pStyle w:val="Texto"/>
        <w:spacing w:after="0" w:line="240" w:lineRule="exact"/>
        <w:rPr>
          <w:szCs w:val="18"/>
        </w:rPr>
      </w:pPr>
      <w:r>
        <w:rPr>
          <w:lang w:val="es-MX"/>
        </w:rPr>
        <w:t>1.</w:t>
      </w:r>
      <w:r>
        <w:rPr>
          <w:lang w:val="es-MX"/>
        </w:rPr>
        <w:tab/>
        <w:t>No aplica</w:t>
      </w:r>
      <w:r w:rsidR="00C14230">
        <w:rPr>
          <w:lang w:val="es-MX"/>
        </w:rPr>
        <w:t xml:space="preserve">. </w:t>
      </w:r>
      <w:r w:rsidR="00C14230">
        <w:rPr>
          <w:szCs w:val="18"/>
          <w:lang w:val="es-MX"/>
        </w:rPr>
        <w:t>En virtud de que el Fideicomiso Fondo de Seguridad Pública del Estado de Tlaxcala se encuentra extinto.</w:t>
      </w:r>
    </w:p>
    <w:p w:rsidR="00990663" w:rsidRDefault="00990663" w:rsidP="00990663">
      <w:pPr>
        <w:pStyle w:val="ROMANOS"/>
        <w:spacing w:after="0" w:line="240" w:lineRule="exact"/>
        <w:ind w:left="1008" w:firstLine="0"/>
        <w:rPr>
          <w:lang w:val="es-MX"/>
        </w:rPr>
      </w:pPr>
    </w:p>
    <w:p w:rsidR="00990663" w:rsidRDefault="00990663" w:rsidP="00990663">
      <w:pPr>
        <w:pStyle w:val="INCISO"/>
        <w:spacing w:after="0" w:line="240" w:lineRule="exact"/>
        <w:ind w:left="360"/>
        <w:rPr>
          <w:b/>
          <w:smallCaps/>
        </w:rPr>
      </w:pPr>
      <w:r>
        <w:rPr>
          <w:b/>
          <w:smallCaps/>
        </w:rPr>
        <w:t>II)</w:t>
      </w:r>
      <w:r>
        <w:rPr>
          <w:b/>
          <w:smallCaps/>
        </w:rPr>
        <w:tab/>
        <w:t>Notas al Estado de Actividades</w:t>
      </w:r>
    </w:p>
    <w:p w:rsidR="00990663" w:rsidRDefault="00990663" w:rsidP="00990663">
      <w:pPr>
        <w:pStyle w:val="INCISO"/>
        <w:spacing w:after="0" w:line="240" w:lineRule="exact"/>
        <w:ind w:left="360"/>
        <w:rPr>
          <w:b/>
          <w:smallCaps/>
        </w:rPr>
      </w:pPr>
    </w:p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Ingresos de Gestión</w:t>
      </w:r>
    </w:p>
    <w:p w:rsidR="00C14230" w:rsidRDefault="00990663" w:rsidP="00C14230">
      <w:pPr>
        <w:pStyle w:val="Texto"/>
        <w:spacing w:after="0" w:line="240" w:lineRule="exact"/>
        <w:rPr>
          <w:szCs w:val="18"/>
        </w:rPr>
      </w:pPr>
      <w:r>
        <w:rPr>
          <w:lang w:val="es-MX"/>
        </w:rPr>
        <w:t>No aplica</w:t>
      </w:r>
      <w:r w:rsidR="00C14230">
        <w:rPr>
          <w:lang w:val="es-MX"/>
        </w:rPr>
        <w:t xml:space="preserve">. </w:t>
      </w:r>
      <w:r w:rsidR="00C14230">
        <w:rPr>
          <w:szCs w:val="18"/>
          <w:lang w:val="es-MX"/>
        </w:rPr>
        <w:t>En virtud de que el Fideicomiso Fondo de Seguridad Pública del Estado de Tlaxcala se encuentra extinto.</w:t>
      </w:r>
    </w:p>
    <w:p w:rsidR="00990663" w:rsidRDefault="00990663" w:rsidP="00990663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Gastos y Otras Pérdidas:</w:t>
      </w:r>
    </w:p>
    <w:p w:rsidR="00C14230" w:rsidRDefault="00990663" w:rsidP="00C14230">
      <w:pPr>
        <w:pStyle w:val="Texto"/>
        <w:spacing w:after="0" w:line="240" w:lineRule="exact"/>
        <w:rPr>
          <w:szCs w:val="18"/>
        </w:rPr>
      </w:pPr>
      <w:r>
        <w:rPr>
          <w:lang w:val="es-MX"/>
        </w:rPr>
        <w:t>No aplica</w:t>
      </w:r>
      <w:r w:rsidR="00C14230">
        <w:rPr>
          <w:lang w:val="es-MX"/>
        </w:rPr>
        <w:t xml:space="preserve">. </w:t>
      </w:r>
      <w:r w:rsidR="00C14230">
        <w:rPr>
          <w:szCs w:val="18"/>
          <w:lang w:val="es-MX"/>
        </w:rPr>
        <w:t>En virtud de que el Fideicomiso Fondo de Seguridad Pública del Estado de Tlaxcala se encuentra extinto.</w:t>
      </w:r>
    </w:p>
    <w:p w:rsidR="00990663" w:rsidRDefault="00990663" w:rsidP="00990663">
      <w:pPr>
        <w:pStyle w:val="ROMANOS"/>
        <w:spacing w:after="0" w:line="240" w:lineRule="exact"/>
        <w:ind w:left="1008" w:firstLine="0"/>
        <w:rPr>
          <w:lang w:val="es-MX"/>
        </w:rPr>
      </w:pPr>
    </w:p>
    <w:p w:rsidR="00990663" w:rsidRDefault="00990663" w:rsidP="00990663">
      <w:pPr>
        <w:pStyle w:val="ROMANOS"/>
        <w:spacing w:after="0" w:line="240" w:lineRule="exact"/>
        <w:ind w:left="1008" w:firstLine="0"/>
        <w:rPr>
          <w:lang w:val="es-MX"/>
        </w:rPr>
      </w:pPr>
    </w:p>
    <w:p w:rsidR="00990663" w:rsidRDefault="00990663" w:rsidP="00990663">
      <w:pPr>
        <w:pStyle w:val="INCISO"/>
        <w:spacing w:after="0" w:line="240" w:lineRule="exact"/>
        <w:ind w:left="360"/>
        <w:rPr>
          <w:b/>
          <w:smallCaps/>
        </w:rPr>
      </w:pPr>
      <w:r>
        <w:rPr>
          <w:b/>
          <w:smallCaps/>
        </w:rPr>
        <w:t>III)</w:t>
      </w:r>
      <w:r>
        <w:rPr>
          <w:b/>
          <w:smallCaps/>
        </w:rPr>
        <w:tab/>
        <w:t>Notas al Estado de Variación en la Hacienda Pública</w:t>
      </w:r>
    </w:p>
    <w:p w:rsidR="00990663" w:rsidRDefault="00990663" w:rsidP="00990663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1.</w:t>
      </w:r>
      <w:r>
        <w:rPr>
          <w:lang w:val="es-MX"/>
        </w:rPr>
        <w:tab/>
        <w:t>Se informa que el resultado de ejercicios anteriores, se conforma por: los Derechos a recibir Efectivo y Equivalentes y Bienes o Servicios a Recibir, y por los Bienes Muebles, Inmuebles e Intangibles, mismo que se han mencionados en las Notas al Estado de Situación Financiera.</w:t>
      </w:r>
    </w:p>
    <w:p w:rsidR="00990663" w:rsidRDefault="00990663" w:rsidP="00990663">
      <w:pPr>
        <w:pStyle w:val="ROMANOS"/>
        <w:spacing w:after="0" w:line="240" w:lineRule="exact"/>
        <w:ind w:left="1008" w:firstLine="0"/>
        <w:rPr>
          <w:lang w:val="es-MX"/>
        </w:rPr>
      </w:pPr>
    </w:p>
    <w:p w:rsidR="00540418" w:rsidRPr="00540418" w:rsidRDefault="00540418" w:rsidP="00540418">
      <w:pPr>
        <w:pStyle w:val="ROMANOS"/>
        <w:spacing w:after="0" w:line="240" w:lineRule="exact"/>
        <w:ind w:left="1008" w:firstLine="0"/>
        <w:rPr>
          <w:rFonts w:ascii="Soberana Sans Light" w:hAnsi="Soberana Sans Light"/>
          <w:sz w:val="22"/>
          <w:szCs w:val="22"/>
          <w:lang w:val="es-MX"/>
        </w:rPr>
      </w:pPr>
    </w:p>
    <w:p w:rsidR="00990663" w:rsidRPr="00163D6C" w:rsidRDefault="00990663" w:rsidP="00990663">
      <w:pPr>
        <w:pStyle w:val="INCISO"/>
        <w:spacing w:after="0" w:line="240" w:lineRule="exact"/>
        <w:ind w:left="360"/>
        <w:rPr>
          <w:b/>
          <w:smallCaps/>
        </w:rPr>
      </w:pPr>
      <w:r w:rsidRPr="00163D6C">
        <w:rPr>
          <w:b/>
          <w:smallCaps/>
        </w:rPr>
        <w:t>IV)</w:t>
      </w:r>
      <w:r w:rsidRPr="00163D6C">
        <w:rPr>
          <w:b/>
          <w:smallCaps/>
        </w:rPr>
        <w:tab/>
        <w:t xml:space="preserve">Notas al Estado de Flujos de Efectivo </w:t>
      </w:r>
    </w:p>
    <w:p w:rsidR="00990663" w:rsidRPr="00163D6C" w:rsidRDefault="00990663" w:rsidP="00990663">
      <w:pPr>
        <w:pStyle w:val="INCISO"/>
        <w:spacing w:after="0" w:line="240" w:lineRule="exact"/>
        <w:ind w:left="360"/>
        <w:rPr>
          <w:b/>
          <w:smallCaps/>
        </w:rPr>
      </w:pPr>
    </w:p>
    <w:p w:rsidR="00990663" w:rsidRPr="00163D6C" w:rsidRDefault="00990663" w:rsidP="00990663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Efectivo y equivalentes</w:t>
      </w:r>
    </w:p>
    <w:p w:rsidR="00C14230" w:rsidRDefault="00990663" w:rsidP="00C14230">
      <w:pPr>
        <w:pStyle w:val="Texto"/>
        <w:spacing w:after="0" w:line="240" w:lineRule="exact"/>
        <w:rPr>
          <w:szCs w:val="18"/>
        </w:rPr>
      </w:pPr>
      <w:r>
        <w:rPr>
          <w:lang w:val="es-MX"/>
        </w:rPr>
        <w:t>No aplica</w:t>
      </w:r>
      <w:r w:rsidR="00C14230">
        <w:rPr>
          <w:lang w:val="es-MX"/>
        </w:rPr>
        <w:t xml:space="preserve">. </w:t>
      </w:r>
      <w:r w:rsidR="00C14230">
        <w:rPr>
          <w:szCs w:val="18"/>
          <w:lang w:val="es-MX"/>
        </w:rPr>
        <w:t>En virtud de que el Fideicomiso Fondo de Seguridad Pública del Estado de Tlaxcala se encuentra extinto.</w:t>
      </w:r>
    </w:p>
    <w:p w:rsidR="00990663" w:rsidRPr="008F02D8" w:rsidRDefault="00990663" w:rsidP="00990663">
      <w:pPr>
        <w:pStyle w:val="ROMANOS"/>
        <w:spacing w:after="0" w:line="240" w:lineRule="exact"/>
      </w:pPr>
    </w:p>
    <w:p w:rsidR="00990663" w:rsidRPr="00163D6C" w:rsidRDefault="00990663" w:rsidP="00990663">
      <w:pPr>
        <w:pStyle w:val="INCISO"/>
        <w:spacing w:after="0" w:line="240" w:lineRule="exact"/>
        <w:ind w:left="360"/>
        <w:rPr>
          <w:b/>
          <w:smallCaps/>
        </w:rPr>
      </w:pPr>
      <w:r w:rsidRPr="00163D6C">
        <w:rPr>
          <w:b/>
          <w:smallCaps/>
        </w:rPr>
        <w:t>V) Conciliación entre los ingresos presupuestarios y contables, así como entre los egresos presupuestarios y los gastos contables</w:t>
      </w:r>
    </w:p>
    <w:p w:rsidR="00990663" w:rsidRDefault="00990663" w:rsidP="00990663">
      <w:pPr>
        <w:pStyle w:val="Texto"/>
        <w:spacing w:after="0" w:line="240" w:lineRule="exact"/>
        <w:jc w:val="center"/>
        <w:rPr>
          <w:b/>
          <w:smallCaps/>
          <w:szCs w:val="18"/>
          <w:lang w:val="es-MX"/>
        </w:rPr>
      </w:pPr>
    </w:p>
    <w:p w:rsidR="001E2B83" w:rsidRDefault="00CA30F5" w:rsidP="00990663">
      <w:pPr>
        <w:pStyle w:val="Texto"/>
        <w:spacing w:after="0" w:line="240" w:lineRule="exact"/>
        <w:jc w:val="center"/>
        <w:rPr>
          <w:b/>
          <w:smallCaps/>
          <w:szCs w:val="18"/>
          <w:lang w:val="es-MX"/>
        </w:rPr>
      </w:pPr>
      <w:r>
        <w:rPr>
          <w:noProof/>
          <w:szCs w:val="18"/>
          <w:lang w:val="es-MX" w:eastAsia="es-MX"/>
        </w:rPr>
        <w:pict>
          <v:shape id="_x0000_s1046" type="#_x0000_t75" style="position:absolute;left:0;text-align:left;margin-left:9.65pt;margin-top:12pt;width:358.3pt;height:173.6pt;z-index:251664384">
            <v:imagedata r:id="rId23" o:title=""/>
            <w10:wrap type="topAndBottom"/>
          </v:shape>
          <o:OLEObject Type="Embed" ProgID="Excel.Sheet.12" ShapeID="_x0000_s1046" DrawAspect="Content" ObjectID="_1718442210" r:id="rId24"/>
        </w:pict>
      </w:r>
      <w:r>
        <w:rPr>
          <w:noProof/>
          <w:szCs w:val="18"/>
        </w:rPr>
        <w:pict>
          <v:shape id="_x0000_s1047" type="#_x0000_t75" style="position:absolute;left:0;text-align:left;margin-left:328.95pt;margin-top:12pt;width:364.5pt;height:243.3pt;z-index:251665408">
            <v:imagedata r:id="rId25" o:title=""/>
            <w10:wrap type="topAndBottom"/>
          </v:shape>
          <o:OLEObject Type="Embed" ProgID="Excel.Sheet.12" ShapeID="_x0000_s1047" DrawAspect="Content" ObjectID="_1718442211" r:id="rId26"/>
        </w:pict>
      </w:r>
    </w:p>
    <w:p w:rsidR="00990663" w:rsidRPr="00163D6C" w:rsidRDefault="00990663" w:rsidP="005B454F">
      <w:pPr>
        <w:pStyle w:val="Texto"/>
        <w:spacing w:after="0" w:line="240" w:lineRule="exact"/>
        <w:ind w:firstLine="0"/>
        <w:rPr>
          <w:szCs w:val="18"/>
        </w:rPr>
      </w:pPr>
    </w:p>
    <w:p w:rsidR="005B454F" w:rsidRDefault="005B454F" w:rsidP="005B454F">
      <w:pPr>
        <w:pStyle w:val="Texto"/>
        <w:spacing w:after="0" w:line="240" w:lineRule="exact"/>
        <w:ind w:firstLine="0"/>
        <w:jc w:val="center"/>
        <w:rPr>
          <w:b/>
          <w:szCs w:val="18"/>
        </w:rPr>
      </w:pPr>
    </w:p>
    <w:p w:rsidR="005B454F" w:rsidRDefault="005B454F" w:rsidP="005B454F">
      <w:pPr>
        <w:pStyle w:val="Texto"/>
        <w:spacing w:after="0" w:line="240" w:lineRule="exact"/>
        <w:ind w:firstLine="0"/>
        <w:jc w:val="center"/>
        <w:rPr>
          <w:b/>
          <w:szCs w:val="18"/>
        </w:rPr>
      </w:pPr>
    </w:p>
    <w:p w:rsidR="005B454F" w:rsidRDefault="005B454F" w:rsidP="005B454F">
      <w:pPr>
        <w:pStyle w:val="Texto"/>
        <w:spacing w:after="0" w:line="240" w:lineRule="exact"/>
        <w:ind w:firstLine="0"/>
        <w:jc w:val="center"/>
        <w:rPr>
          <w:b/>
          <w:szCs w:val="18"/>
        </w:rPr>
      </w:pPr>
    </w:p>
    <w:p w:rsidR="005B454F" w:rsidRPr="00163D6C" w:rsidRDefault="005B454F" w:rsidP="005B454F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163D6C">
        <w:rPr>
          <w:b/>
          <w:szCs w:val="18"/>
        </w:rPr>
        <w:lastRenderedPageBreak/>
        <w:t>b)</w:t>
      </w:r>
      <w:r w:rsidRPr="00163D6C">
        <w:rPr>
          <w:szCs w:val="18"/>
        </w:rPr>
        <w:t xml:space="preserve"> </w:t>
      </w:r>
      <w:r w:rsidRPr="00163D6C">
        <w:rPr>
          <w:b/>
          <w:szCs w:val="18"/>
          <w:lang w:val="es-MX"/>
        </w:rPr>
        <w:t>NOTAS DE MEMORIA (CUENTAS DE ORDEN)</w:t>
      </w:r>
    </w:p>
    <w:p w:rsidR="005B454F" w:rsidRDefault="005B454F" w:rsidP="00990663">
      <w:pPr>
        <w:pStyle w:val="Texto"/>
        <w:spacing w:after="0" w:line="240" w:lineRule="exact"/>
        <w:rPr>
          <w:szCs w:val="18"/>
          <w:lang w:val="es-MX"/>
        </w:rPr>
      </w:pPr>
    </w:p>
    <w:p w:rsidR="00990663" w:rsidRDefault="005B454F" w:rsidP="00990663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</w:p>
    <w:p w:rsidR="00A16C65" w:rsidRDefault="00A16C65" w:rsidP="00990663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</w:p>
    <w:p w:rsidR="00990663" w:rsidRPr="00163D6C" w:rsidRDefault="00990663" w:rsidP="00990663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c) NOTAS DE GESTIÓN ADMINISTRATIVA</w:t>
      </w:r>
    </w:p>
    <w:p w:rsidR="00990663" w:rsidRPr="00163D6C" w:rsidRDefault="00990663" w:rsidP="00990663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</w:rPr>
      </w:pPr>
      <w:r w:rsidRPr="00163D6C">
        <w:rPr>
          <w:b/>
          <w:szCs w:val="18"/>
          <w:lang w:val="es-MX"/>
        </w:rPr>
        <w:t>1.</w:t>
      </w:r>
      <w:r w:rsidRPr="00163D6C">
        <w:rPr>
          <w:b/>
          <w:szCs w:val="18"/>
          <w:lang w:val="es-MX"/>
        </w:rPr>
        <w:tab/>
        <w:t>Introducción</w:t>
      </w:r>
    </w:p>
    <w:p w:rsidR="00990663" w:rsidRDefault="00990663" w:rsidP="00990663">
      <w:pPr>
        <w:pStyle w:val="Default"/>
      </w:pPr>
    </w:p>
    <w:p w:rsidR="00990663" w:rsidRDefault="00990663" w:rsidP="00990663">
      <w:pPr>
        <w:pStyle w:val="Texto"/>
        <w:spacing w:after="0" w:line="240" w:lineRule="exact"/>
        <w:rPr>
          <w:sz w:val="20"/>
        </w:rPr>
      </w:pPr>
      <w:r>
        <w:t xml:space="preserve"> </w:t>
      </w:r>
      <w:r>
        <w:rPr>
          <w:sz w:val="20"/>
        </w:rPr>
        <w:t>El Fideicomiso Fondo de Seguridad Pública del Estado de Tlaxcala es un programa  creado a través del Convenio de Coordinación para realización de acciones en materia de Seguridad Pública, quedando formalizado el 4 de septiembre de 1998, conforme lo establece los artículos 21, párrafos quinto y sexto y artículo 73 fracción XXIII de la Constitución Política de los Estados Unidos Mexicanos; artículo 3 último párrafo y artículo 9 de la Ley General de Seguridad Pública; así como en los artículos 25 fracción VII, 44 y 45 de la Ley de Coordinación Fiscal.</w:t>
      </w:r>
    </w:p>
    <w:p w:rsidR="00990663" w:rsidRDefault="00990663" w:rsidP="00990663">
      <w:pPr>
        <w:pStyle w:val="Texto"/>
        <w:spacing w:after="0" w:line="240" w:lineRule="exact"/>
        <w:rPr>
          <w:sz w:val="20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2.</w:t>
      </w:r>
      <w:r w:rsidRPr="00163D6C">
        <w:rPr>
          <w:b/>
          <w:szCs w:val="18"/>
          <w:lang w:val="es-MX"/>
        </w:rPr>
        <w:tab/>
        <w:t>Panorama Económico y Financiero</w:t>
      </w:r>
    </w:p>
    <w:p w:rsidR="00C14230" w:rsidRDefault="00990663" w:rsidP="00C14230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No aplica</w:t>
      </w:r>
      <w:r w:rsidR="00C14230">
        <w:rPr>
          <w:szCs w:val="18"/>
        </w:rPr>
        <w:t xml:space="preserve">. </w:t>
      </w:r>
      <w:r w:rsidR="00C14230">
        <w:rPr>
          <w:szCs w:val="18"/>
          <w:lang w:val="es-MX"/>
        </w:rPr>
        <w:t>En virtud de que el Fideicomiso Fondo de Seguridad Pública del Estado de Tlaxcala se encuentra extinto.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3.</w:t>
      </w:r>
      <w:r w:rsidRPr="00163D6C">
        <w:rPr>
          <w:b/>
          <w:szCs w:val="18"/>
          <w:lang w:val="es-MX"/>
        </w:rPr>
        <w:tab/>
        <w:t>Autorización e Historia</w:t>
      </w:r>
    </w:p>
    <w:p w:rsidR="00990663" w:rsidRDefault="00990663" w:rsidP="00990663">
      <w:pPr>
        <w:pStyle w:val="Texto"/>
        <w:spacing w:after="0" w:line="240" w:lineRule="exact"/>
        <w:rPr>
          <w:sz w:val="20"/>
        </w:rPr>
      </w:pPr>
    </w:p>
    <w:p w:rsidR="00990663" w:rsidRDefault="00990663" w:rsidP="00990663">
      <w:pPr>
        <w:pStyle w:val="Texto"/>
        <w:spacing w:after="0" w:line="240" w:lineRule="exact"/>
        <w:rPr>
          <w:sz w:val="20"/>
        </w:rPr>
      </w:pPr>
      <w:r>
        <w:rPr>
          <w:sz w:val="20"/>
        </w:rPr>
        <w:t>El Fideicomiso Fondo de Seguridad Pública del Estado de Tlaxcala (FOSEG) es un programa  creado a través del Convenio de Coordinación para realización de acciones en materia de Seguridad Pública, quedando formalizado el 4 de septiembre de 1998, conforme lo establece los artículos 21, párrafos quinto y sexto y artículo 73 fracción XXIII de la Constitución Política de los Estados Unidos Mexicanos; artículo 3 último párrafo y artículo 9 de la Ley General de Seguridad Pública; así como en los artículos 25 fracción VII, 44 y 45 de la Ley de Coordinación Fiscal.</w:t>
      </w:r>
    </w:p>
    <w:p w:rsidR="00990663" w:rsidRDefault="00990663" w:rsidP="00990663">
      <w:pPr>
        <w:pStyle w:val="Texto"/>
        <w:spacing w:after="0" w:line="240" w:lineRule="exact"/>
        <w:rPr>
          <w:sz w:val="20"/>
        </w:rPr>
      </w:pPr>
    </w:p>
    <w:p w:rsidR="00990663" w:rsidRDefault="00990663" w:rsidP="00990663">
      <w:pPr>
        <w:pStyle w:val="Texto"/>
        <w:spacing w:after="0" w:line="240" w:lineRule="exact"/>
        <w:rPr>
          <w:szCs w:val="18"/>
        </w:rPr>
      </w:pPr>
      <w:r>
        <w:rPr>
          <w:sz w:val="20"/>
        </w:rPr>
        <w:t>A partir de su creación y hasta el 31 de marzo de 2012, el FOSEG reconoció derechos y obligaciones contraídos por motivo de sus actividades y por las acciones por las cuales fue creado, sin embargo al realizar la extinción del Fideicomiso, en cuentas por cobrar se encuentran pendientes de recuperación al patrimonio 4 importes, los cuales se encuentran en seguimiento para su resolución.</w:t>
      </w:r>
    </w:p>
    <w:p w:rsidR="00990663" w:rsidRDefault="00990663" w:rsidP="00990663">
      <w:pPr>
        <w:pStyle w:val="Texto"/>
        <w:spacing w:after="0" w:line="240" w:lineRule="exact"/>
        <w:rPr>
          <w:szCs w:val="18"/>
        </w:rPr>
      </w:pPr>
    </w:p>
    <w:p w:rsidR="00990663" w:rsidRPr="00163D6C" w:rsidRDefault="00990663" w:rsidP="00990663">
      <w:pPr>
        <w:pStyle w:val="INCISO"/>
        <w:spacing w:after="0" w:line="240" w:lineRule="exact"/>
        <w:ind w:left="0" w:firstLine="0"/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4.</w:t>
      </w:r>
      <w:r w:rsidRPr="00163D6C">
        <w:rPr>
          <w:b/>
          <w:szCs w:val="18"/>
          <w:lang w:val="es-MX"/>
        </w:rPr>
        <w:tab/>
        <w:t>Organización y Objeto Social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  <w:r w:rsidRPr="00163D6C">
        <w:rPr>
          <w:szCs w:val="18"/>
        </w:rPr>
        <w:t>Se informará sobre:</w:t>
      </w:r>
    </w:p>
    <w:p w:rsidR="00990663" w:rsidRDefault="00990663" w:rsidP="00990663">
      <w:pPr>
        <w:pStyle w:val="INCISO"/>
        <w:numPr>
          <w:ilvl w:val="0"/>
          <w:numId w:val="8"/>
        </w:numPr>
        <w:spacing w:after="0" w:line="240" w:lineRule="exact"/>
      </w:pPr>
      <w:r w:rsidRPr="00163D6C">
        <w:t>Objeto social</w:t>
      </w:r>
      <w:r>
        <w:t>: Coordinar políticas, lineamientos y acciones entre las partes para el desarrollo y ejecución de acciones en el marco del Sistema Nacional de Seguridad Pública, conforme a los acuerdos y resoluciones del Consejo Nacional de Seguridad Pública, aplicando al efecto los recursos convenidos del Fondo de Aportaciones para la Seguridad Pública de los Estados y del Distrito Federal.</w:t>
      </w:r>
    </w:p>
    <w:p w:rsidR="00990663" w:rsidRPr="00163D6C" w:rsidRDefault="00990663" w:rsidP="00990663">
      <w:pPr>
        <w:pStyle w:val="INCISO"/>
        <w:spacing w:after="0" w:line="240" w:lineRule="exact"/>
        <w:ind w:left="720" w:firstLine="0"/>
      </w:pPr>
    </w:p>
    <w:p w:rsidR="00990663" w:rsidRPr="00163D6C" w:rsidRDefault="00990663" w:rsidP="00990663">
      <w:pPr>
        <w:pStyle w:val="INCISO"/>
        <w:spacing w:after="0" w:line="240" w:lineRule="exact"/>
      </w:pPr>
      <w:r w:rsidRPr="00163D6C">
        <w:t>b)</w:t>
      </w:r>
      <w:r w:rsidRPr="00163D6C">
        <w:tab/>
        <w:t>Principal actividad</w:t>
      </w:r>
      <w:r>
        <w:t>: No aplica, debido a que a la fecha se encuentra extinto el Fideicomiso Fondo de Seguridad Pública del Estado de Tlaxcala.</w:t>
      </w:r>
    </w:p>
    <w:p w:rsidR="00990663" w:rsidRPr="00163D6C" w:rsidRDefault="00990663" w:rsidP="00A53E96">
      <w:pPr>
        <w:pStyle w:val="INCISO"/>
        <w:spacing w:after="0" w:line="240" w:lineRule="exact"/>
      </w:pPr>
      <w:r w:rsidRPr="00163D6C">
        <w:t>c)</w:t>
      </w:r>
      <w:r w:rsidRPr="00163D6C">
        <w:tab/>
        <w:t>Ejercicio fiscal</w:t>
      </w:r>
      <w:r>
        <w:t>: del 01 de Enero al 3</w:t>
      </w:r>
      <w:r w:rsidR="00CA30F5">
        <w:t>0</w:t>
      </w:r>
      <w:r>
        <w:t xml:space="preserve"> de </w:t>
      </w:r>
      <w:r w:rsidR="00CA30F5">
        <w:t>Junio</w:t>
      </w:r>
      <w:r w:rsidR="008F02D8">
        <w:t xml:space="preserve"> </w:t>
      </w:r>
      <w:r>
        <w:t xml:space="preserve">de </w:t>
      </w:r>
      <w:r w:rsidR="00A53E96">
        <w:t>20</w:t>
      </w:r>
      <w:r w:rsidR="00D939C9">
        <w:t>2</w:t>
      </w:r>
      <w:r w:rsidR="00BA54DF">
        <w:t>2</w:t>
      </w:r>
      <w:r>
        <w:t>.</w:t>
      </w:r>
    </w:p>
    <w:p w:rsidR="00990663" w:rsidRPr="00163D6C" w:rsidRDefault="00990663" w:rsidP="00990663">
      <w:pPr>
        <w:pStyle w:val="INCISO"/>
        <w:spacing w:after="0" w:line="240" w:lineRule="exact"/>
      </w:pPr>
      <w:r w:rsidRPr="00163D6C">
        <w:lastRenderedPageBreak/>
        <w:t>d)</w:t>
      </w:r>
      <w:r w:rsidRPr="00163D6C">
        <w:tab/>
        <w:t>Régimen jurídico</w:t>
      </w:r>
      <w:r>
        <w:t>: No aplica, debido a que a la fecha se encuentra extinto el Fideicomiso Fondo de Seguridad Pública del Estado de Tlaxcala.</w:t>
      </w:r>
    </w:p>
    <w:p w:rsidR="00990663" w:rsidRPr="00163D6C" w:rsidRDefault="00990663" w:rsidP="00990663">
      <w:pPr>
        <w:pStyle w:val="INCISO"/>
        <w:spacing w:after="0" w:line="240" w:lineRule="exact"/>
      </w:pPr>
      <w:r w:rsidRPr="00163D6C">
        <w:t>e)</w:t>
      </w:r>
      <w:r w:rsidRPr="00163D6C">
        <w:tab/>
        <w:t>Consideraciones fiscales del ente:</w:t>
      </w:r>
      <w:r>
        <w:t xml:space="preserve"> No aplica, debido a que a la fecha se encuentra extinto el Fideicomiso Fondo de Seguridad Pública del Estado de Tlaxcala.</w:t>
      </w:r>
    </w:p>
    <w:p w:rsidR="00990663" w:rsidRPr="00163D6C" w:rsidRDefault="00990663" w:rsidP="00990663">
      <w:pPr>
        <w:pStyle w:val="INCISO"/>
        <w:spacing w:after="0" w:line="240" w:lineRule="exact"/>
      </w:pPr>
      <w:r w:rsidRPr="00163D6C">
        <w:t>f)</w:t>
      </w:r>
      <w:r w:rsidRPr="00163D6C">
        <w:tab/>
        <w:t>Estructura organizacional básica</w:t>
      </w:r>
      <w:r>
        <w:t>: No aplica, debido a que a la fecha se encuentra extinto el Fideicomiso Fondo de Seguridad Pública del Estado de Tlaxcala.</w:t>
      </w:r>
    </w:p>
    <w:p w:rsidR="00990663" w:rsidRPr="000D019C" w:rsidRDefault="00990663" w:rsidP="00990663">
      <w:pPr>
        <w:pStyle w:val="INCISO"/>
        <w:spacing w:after="0" w:line="240" w:lineRule="exact"/>
        <w:rPr>
          <w:b/>
        </w:rPr>
      </w:pPr>
      <w:r w:rsidRPr="00163D6C">
        <w:t>g)   Fideicomisos, mandatos y análogos de los cuales es fideicomitente o fiduciario</w:t>
      </w:r>
      <w:r>
        <w:t>: No aplica, debido a que a la fecha se encuentra extinto el Fideicomiso Fondo de Seguridad Pública del Estado de Tlaxcala.</w:t>
      </w:r>
    </w:p>
    <w:p w:rsidR="00990663" w:rsidRPr="00163D6C" w:rsidRDefault="00990663" w:rsidP="00990663">
      <w:pPr>
        <w:pStyle w:val="INCISO"/>
        <w:spacing w:after="0" w:line="240" w:lineRule="exact"/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5.</w:t>
      </w:r>
      <w:r w:rsidRPr="00163D6C">
        <w:rPr>
          <w:b/>
          <w:szCs w:val="18"/>
          <w:lang w:val="es-MX"/>
        </w:rPr>
        <w:tab/>
        <w:t>Bases de Preparación de los Estados Financieros</w:t>
      </w:r>
    </w:p>
    <w:p w:rsidR="00990663" w:rsidRPr="00163D6C" w:rsidRDefault="00990663" w:rsidP="00990663">
      <w:pPr>
        <w:pStyle w:val="Texto"/>
        <w:spacing w:after="0" w:line="240" w:lineRule="exact"/>
        <w:ind w:left="1440" w:hanging="360"/>
        <w:rPr>
          <w:szCs w:val="18"/>
        </w:rPr>
      </w:pPr>
      <w:r>
        <w:t>No aplica, debido a que a la fecha se encuentra extinto el Fideicomiso Fondo de Seguridad Pública del Estado de Tlaxcala.</w:t>
      </w:r>
    </w:p>
    <w:p w:rsidR="00990663" w:rsidRPr="00163D6C" w:rsidRDefault="00990663" w:rsidP="00990663">
      <w:pPr>
        <w:pStyle w:val="Texto"/>
        <w:spacing w:after="0" w:line="240" w:lineRule="exact"/>
        <w:ind w:left="1440" w:hanging="360"/>
        <w:rPr>
          <w:szCs w:val="18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6.</w:t>
      </w:r>
      <w:r w:rsidRPr="00163D6C">
        <w:rPr>
          <w:b/>
          <w:szCs w:val="18"/>
          <w:lang w:val="es-MX"/>
        </w:rPr>
        <w:tab/>
        <w:t>Políticas de Contabilidad Significativas</w:t>
      </w:r>
    </w:p>
    <w:p w:rsidR="00990663" w:rsidRDefault="00990663" w:rsidP="00990663">
      <w:pPr>
        <w:pStyle w:val="Texto"/>
        <w:spacing w:after="0" w:line="240" w:lineRule="exact"/>
        <w:rPr>
          <w:szCs w:val="18"/>
        </w:rPr>
      </w:pPr>
    </w:p>
    <w:p w:rsidR="00990663" w:rsidRDefault="00990663" w:rsidP="00990663">
      <w:pPr>
        <w:pStyle w:val="ROMANOS"/>
        <w:tabs>
          <w:tab w:val="clear" w:pos="720"/>
          <w:tab w:val="left" w:pos="1134"/>
        </w:tabs>
        <w:spacing w:after="0" w:line="240" w:lineRule="exact"/>
        <w:ind w:left="1134" w:firstLine="0"/>
        <w:rPr>
          <w:lang w:val="es-MX"/>
        </w:rPr>
      </w:pPr>
      <w:r>
        <w:rPr>
          <w:lang w:val="es-MX"/>
        </w:rPr>
        <w:t xml:space="preserve">Actualmente el Fideicomiso Fondo de Seguridad Pública del Estado de Tlaxcala, tiene </w:t>
      </w:r>
      <w:r w:rsidRPr="00165C05">
        <w:rPr>
          <w:lang w:val="es-MX"/>
        </w:rPr>
        <w:t>Derechos a recibir Efectivo y Eq</w:t>
      </w:r>
      <w:r>
        <w:rPr>
          <w:lang w:val="es-MX"/>
        </w:rPr>
        <w:t xml:space="preserve">uivalentes y Bienes o Servicios, los cuales se encuentran integrados por: </w:t>
      </w:r>
    </w:p>
    <w:p w:rsidR="00990663" w:rsidRDefault="00990663" w:rsidP="00990663">
      <w:pPr>
        <w:pStyle w:val="ROMANOS"/>
        <w:spacing w:after="0" w:line="240" w:lineRule="exact"/>
        <w:rPr>
          <w:lang w:val="es-MX"/>
        </w:rPr>
      </w:pP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134"/>
        <w:gridCol w:w="6237"/>
      </w:tblGrid>
      <w:tr w:rsidR="00990663" w:rsidTr="003B6704">
        <w:tc>
          <w:tcPr>
            <w:tcW w:w="6237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B747F7">
              <w:rPr>
                <w:lang w:val="es-MX"/>
              </w:rPr>
              <w:t>PROCURADURÍA GENERAL DE JUSTICIA DEL ESTADO DE TLAXCALA</w:t>
            </w:r>
          </w:p>
        </w:tc>
        <w:tc>
          <w:tcPr>
            <w:tcW w:w="1134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 w:rsidRPr="00B747F7">
              <w:rPr>
                <w:lang w:val="es-MX"/>
              </w:rPr>
              <w:t>$34,050</w:t>
            </w:r>
          </w:p>
        </w:tc>
        <w:tc>
          <w:tcPr>
            <w:tcW w:w="6237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B747F7">
              <w:rPr>
                <w:lang w:val="es-MX"/>
              </w:rPr>
              <w:t>EVALUACIONES, DOTACIONES COMPLEMENTARIAS Y GASTOS A COMPROBAR.</w:t>
            </w:r>
          </w:p>
        </w:tc>
      </w:tr>
      <w:tr w:rsidR="00990663" w:rsidTr="003B6704">
        <w:tc>
          <w:tcPr>
            <w:tcW w:w="6237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B747F7">
              <w:rPr>
                <w:lang w:val="es-MX"/>
              </w:rPr>
              <w:t>(PGJ) HÉCTOR MARTINEZ DE LA FUENTE</w:t>
            </w:r>
          </w:p>
        </w:tc>
        <w:tc>
          <w:tcPr>
            <w:tcW w:w="1134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 w:rsidRPr="00B747F7">
              <w:rPr>
                <w:lang w:val="es-MX"/>
              </w:rPr>
              <w:t>$1,160,490</w:t>
            </w:r>
          </w:p>
        </w:tc>
        <w:tc>
          <w:tcPr>
            <w:tcW w:w="6237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B747F7">
              <w:rPr>
                <w:lang w:val="es-MX"/>
              </w:rPr>
              <w:t>GASTOS A COMPROBAR, CURSOS, DOTACIONES COMPLEMENTARIAS, COMPRA DE ARMAS, COMPRA DE COMBUSTIBLE, COMPRA DE MUNICIONES, ENTRE OTROS.</w:t>
            </w:r>
          </w:p>
        </w:tc>
      </w:tr>
      <w:tr w:rsidR="00990663" w:rsidTr="003B6704">
        <w:tc>
          <w:tcPr>
            <w:tcW w:w="6237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B747F7">
              <w:rPr>
                <w:lang w:val="es-MX"/>
              </w:rPr>
              <w:t>SUBSECRETARIA DE SEGURIDAD PÚBLICA</w:t>
            </w:r>
          </w:p>
        </w:tc>
        <w:tc>
          <w:tcPr>
            <w:tcW w:w="1134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 w:rsidRPr="00B747F7">
              <w:rPr>
                <w:lang w:val="es-MX"/>
              </w:rPr>
              <w:t>$1,970,255</w:t>
            </w:r>
          </w:p>
        </w:tc>
        <w:tc>
          <w:tcPr>
            <w:tcW w:w="6237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B747F7">
              <w:rPr>
                <w:lang w:val="es-MX"/>
              </w:rPr>
              <w:t>POR GASTOS A COMPROBAR, MEJORA DE LA INFRAESTRUCTURA, COMPRA DE MUNICIONES, CURSOS, REHABILITACIÓN DE MÓDULOS, COMPRA DE EQUIPO ELÉCTRICO, TRABAJOS DE ALBAÑILERIA, ENTRE OTROS.</w:t>
            </w:r>
          </w:p>
        </w:tc>
      </w:tr>
      <w:tr w:rsidR="00990663" w:rsidTr="003B6704">
        <w:tc>
          <w:tcPr>
            <w:tcW w:w="6237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B747F7">
              <w:rPr>
                <w:lang w:val="es-MX"/>
              </w:rPr>
              <w:t>(SSP) JOSÉ LEOPOLDO MARTÍNEZ GONZÁLEZ</w:t>
            </w:r>
          </w:p>
        </w:tc>
        <w:tc>
          <w:tcPr>
            <w:tcW w:w="1134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 w:rsidRPr="00B747F7">
              <w:rPr>
                <w:lang w:val="es-MX"/>
              </w:rPr>
              <w:t>$2,112,360</w:t>
            </w:r>
          </w:p>
        </w:tc>
        <w:tc>
          <w:tcPr>
            <w:tcW w:w="6237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B747F7">
              <w:rPr>
                <w:lang w:val="es-MX"/>
              </w:rPr>
              <w:t>POR LA ADQUISICIÓN DE MUNICIONES Y ARMAS</w:t>
            </w:r>
          </w:p>
        </w:tc>
      </w:tr>
      <w:tr w:rsidR="00990663" w:rsidRPr="00B747F7" w:rsidTr="003B6704">
        <w:tc>
          <w:tcPr>
            <w:tcW w:w="6237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B747F7">
              <w:rPr>
                <w:b/>
                <w:lang w:val="es-MX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jc w:val="right"/>
              <w:rPr>
                <w:b/>
                <w:lang w:val="es-MX"/>
              </w:rPr>
            </w:pPr>
            <w:r w:rsidRPr="00B747F7">
              <w:rPr>
                <w:b/>
                <w:lang w:val="es-MX"/>
              </w:rPr>
              <w:t>$5,277,155</w:t>
            </w:r>
          </w:p>
        </w:tc>
        <w:tc>
          <w:tcPr>
            <w:tcW w:w="6237" w:type="dxa"/>
            <w:shd w:val="clear" w:color="auto" w:fill="auto"/>
          </w:tcPr>
          <w:p w:rsidR="00990663" w:rsidRPr="00B747F7" w:rsidRDefault="00990663" w:rsidP="00917870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</w:p>
        </w:tc>
      </w:tr>
    </w:tbl>
    <w:p w:rsidR="00990663" w:rsidRDefault="00990663" w:rsidP="00990663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</w:r>
    </w:p>
    <w:p w:rsidR="00FB2397" w:rsidRDefault="00990663" w:rsidP="00FB2397">
      <w:pPr>
        <w:pStyle w:val="Texto"/>
        <w:spacing w:after="0" w:line="240" w:lineRule="exact"/>
        <w:rPr>
          <w:lang w:val="es-MX"/>
        </w:rPr>
      </w:pPr>
      <w:r>
        <w:rPr>
          <w:lang w:val="es-MX"/>
        </w:rPr>
        <w:t xml:space="preserve">Al respeto se menciona que por cada Deudor se encuentra en seguimiento el proceso de resolución. Y de los cuales una vez se haya emitido la resolución se </w:t>
      </w:r>
      <w:r w:rsidR="00FB2397">
        <w:rPr>
          <w:lang w:val="es-MX"/>
        </w:rPr>
        <w:t xml:space="preserve">   </w:t>
      </w:r>
    </w:p>
    <w:p w:rsidR="00990663" w:rsidRDefault="00990663" w:rsidP="00FB2397">
      <w:pPr>
        <w:pStyle w:val="Texto"/>
        <w:spacing w:after="0" w:line="240" w:lineRule="exact"/>
        <w:rPr>
          <w:szCs w:val="18"/>
        </w:rPr>
      </w:pPr>
      <w:proofErr w:type="gramStart"/>
      <w:r>
        <w:rPr>
          <w:lang w:val="es-MX"/>
        </w:rPr>
        <w:t>procederá</w:t>
      </w:r>
      <w:proofErr w:type="gramEnd"/>
      <w:r>
        <w:rPr>
          <w:lang w:val="es-MX"/>
        </w:rPr>
        <w:t xml:space="preserve"> a su cancelación contable.</w:t>
      </w:r>
    </w:p>
    <w:p w:rsidR="00990663" w:rsidRDefault="00990663" w:rsidP="00990663">
      <w:pPr>
        <w:pStyle w:val="Texto"/>
        <w:spacing w:after="0" w:line="240" w:lineRule="exact"/>
        <w:rPr>
          <w:szCs w:val="18"/>
        </w:rPr>
      </w:pPr>
    </w:p>
    <w:p w:rsidR="00F75E51" w:rsidRDefault="00F75E51" w:rsidP="00990663">
      <w:pPr>
        <w:pStyle w:val="Texto"/>
        <w:spacing w:after="0" w:line="240" w:lineRule="exact"/>
        <w:rPr>
          <w:szCs w:val="18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7.</w:t>
      </w:r>
      <w:r w:rsidRPr="00163D6C">
        <w:rPr>
          <w:b/>
          <w:szCs w:val="18"/>
          <w:lang w:val="es-MX"/>
        </w:rPr>
        <w:tab/>
        <w:t>Posición en Moneda Extranjera y Protección por Riesgo Cambiario</w:t>
      </w:r>
    </w:p>
    <w:p w:rsidR="009D1151" w:rsidRPr="00163D6C" w:rsidRDefault="00990663" w:rsidP="009D1151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No aplica.</w:t>
      </w:r>
      <w:r w:rsidR="009D1151">
        <w:rPr>
          <w:szCs w:val="18"/>
        </w:rPr>
        <w:t xml:space="preserve"> </w:t>
      </w:r>
      <w:r w:rsidR="009D1151">
        <w:rPr>
          <w:szCs w:val="18"/>
          <w:lang w:val="es-MX"/>
        </w:rPr>
        <w:t>En virtud de que el Fideicomiso Fondo de Seguridad Pública del Estado de Tlaxcala se encuentra extinto.</w:t>
      </w:r>
    </w:p>
    <w:p w:rsidR="00FB2397" w:rsidRDefault="00FB2397" w:rsidP="00990663">
      <w:pPr>
        <w:pStyle w:val="Texto"/>
        <w:spacing w:after="0" w:line="240" w:lineRule="exact"/>
        <w:rPr>
          <w:szCs w:val="18"/>
        </w:rPr>
      </w:pPr>
    </w:p>
    <w:p w:rsidR="009D1151" w:rsidRPr="00163D6C" w:rsidRDefault="009D1151" w:rsidP="00990663">
      <w:pPr>
        <w:pStyle w:val="Texto"/>
        <w:spacing w:after="0" w:line="240" w:lineRule="exact"/>
        <w:rPr>
          <w:szCs w:val="18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8. Reporte Analítico del Activo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990663" w:rsidRDefault="00990663" w:rsidP="00990663">
      <w:pPr>
        <w:pStyle w:val="INCISO"/>
        <w:spacing w:after="0" w:line="240" w:lineRule="exact"/>
        <w:ind w:left="0" w:firstLine="0"/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9.</w:t>
      </w:r>
      <w:r w:rsidRPr="00163D6C">
        <w:rPr>
          <w:b/>
          <w:szCs w:val="18"/>
          <w:lang w:val="es-MX"/>
        </w:rPr>
        <w:tab/>
        <w:t>Fideicomisos, Mandatos y Análogos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FB2397" w:rsidRDefault="00FB2397" w:rsidP="00990663">
      <w:pPr>
        <w:pStyle w:val="Texto"/>
        <w:spacing w:after="0" w:line="240" w:lineRule="exact"/>
        <w:rPr>
          <w:b/>
          <w:szCs w:val="18"/>
          <w:lang w:val="es-MX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10.</w:t>
      </w:r>
      <w:r w:rsidRPr="00163D6C">
        <w:rPr>
          <w:b/>
          <w:szCs w:val="18"/>
          <w:lang w:val="es-MX"/>
        </w:rPr>
        <w:tab/>
        <w:t>Reporte de la Recaudación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990663" w:rsidRPr="00163D6C" w:rsidRDefault="00990663" w:rsidP="00990663">
      <w:pPr>
        <w:pStyle w:val="INCISO"/>
        <w:spacing w:after="0" w:line="240" w:lineRule="exact"/>
        <w:ind w:left="0" w:firstLine="0"/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11.</w:t>
      </w:r>
      <w:r w:rsidRPr="00163D6C">
        <w:rPr>
          <w:b/>
          <w:szCs w:val="18"/>
          <w:lang w:val="es-MX"/>
        </w:rPr>
        <w:tab/>
        <w:t>Información sobre la Deuda y el Reporte Analítico de la Deuda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990663" w:rsidRPr="00163D6C" w:rsidRDefault="00990663" w:rsidP="00990663">
      <w:pPr>
        <w:pStyle w:val="INCISO"/>
        <w:spacing w:after="0" w:line="240" w:lineRule="exact"/>
        <w:rPr>
          <w:lang w:val="es-MX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12. Calificaciones otorgadas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13.</w:t>
      </w:r>
      <w:r w:rsidRPr="00163D6C">
        <w:rPr>
          <w:b/>
          <w:szCs w:val="18"/>
          <w:lang w:val="es-MX"/>
        </w:rPr>
        <w:tab/>
        <w:t>Proceso de Mejora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990663" w:rsidRPr="00163D6C" w:rsidRDefault="00990663" w:rsidP="00990663">
      <w:pPr>
        <w:pStyle w:val="INCISO"/>
        <w:spacing w:after="0" w:line="240" w:lineRule="exact"/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14.</w:t>
      </w:r>
      <w:r w:rsidRPr="00163D6C">
        <w:rPr>
          <w:b/>
          <w:szCs w:val="18"/>
          <w:lang w:val="es-MX"/>
        </w:rPr>
        <w:tab/>
        <w:t>Información por Segmentos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  <w:lang w:val="es-MX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15.</w:t>
      </w:r>
      <w:r w:rsidRPr="00163D6C">
        <w:rPr>
          <w:b/>
          <w:szCs w:val="18"/>
          <w:lang w:val="es-MX"/>
        </w:rPr>
        <w:tab/>
        <w:t>Eventos Posteriores al Cierre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990663" w:rsidRPr="00163D6C" w:rsidRDefault="00990663" w:rsidP="00990663">
      <w:pPr>
        <w:pStyle w:val="Texto"/>
        <w:spacing w:after="0" w:line="240" w:lineRule="exact"/>
        <w:ind w:firstLine="0"/>
        <w:rPr>
          <w:szCs w:val="18"/>
        </w:rPr>
      </w:pPr>
    </w:p>
    <w:p w:rsidR="00990663" w:rsidRPr="00163D6C" w:rsidRDefault="00990663" w:rsidP="00990663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16.</w:t>
      </w:r>
      <w:r w:rsidRPr="00163D6C">
        <w:rPr>
          <w:b/>
          <w:szCs w:val="18"/>
          <w:lang w:val="es-MX"/>
        </w:rPr>
        <w:tab/>
        <w:t>Partes Relacionadas</w:t>
      </w:r>
    </w:p>
    <w:p w:rsidR="00990663" w:rsidRPr="00163D6C" w:rsidRDefault="00990663" w:rsidP="00990663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990663" w:rsidRDefault="00990663" w:rsidP="00990663">
      <w:pPr>
        <w:pStyle w:val="Texto"/>
        <w:spacing w:after="0" w:line="240" w:lineRule="exact"/>
        <w:rPr>
          <w:szCs w:val="18"/>
        </w:rPr>
      </w:pPr>
    </w:p>
    <w:p w:rsidR="00574266" w:rsidRPr="003B6704" w:rsidRDefault="00574266" w:rsidP="003B6704">
      <w:pPr>
        <w:pStyle w:val="Texto"/>
        <w:spacing w:after="0" w:line="240" w:lineRule="exact"/>
        <w:rPr>
          <w:b/>
          <w:szCs w:val="18"/>
          <w:lang w:val="es-MX"/>
        </w:rPr>
      </w:pPr>
      <w:r w:rsidRPr="003B6704">
        <w:rPr>
          <w:b/>
          <w:szCs w:val="18"/>
          <w:lang w:val="es-MX"/>
        </w:rPr>
        <w:t>17.</w:t>
      </w:r>
      <w:r w:rsidRPr="003B6704">
        <w:rPr>
          <w:b/>
          <w:szCs w:val="18"/>
          <w:lang w:val="es-MX"/>
        </w:rPr>
        <w:tab/>
        <w:t>Responsabilidad Sobre la Presentación Razonable de la Información Contable</w:t>
      </w:r>
    </w:p>
    <w:p w:rsidR="003B6704" w:rsidRPr="00163D6C" w:rsidRDefault="003B6704" w:rsidP="003B6704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MX"/>
        </w:rPr>
        <w:t>No aplica. En virtud de que el Fideicomiso Fondo de Seguridad Pública del Estado de Tlaxcala se encuentra extinto.</w:t>
      </w:r>
    </w:p>
    <w:p w:rsidR="00574266" w:rsidRPr="003B6704" w:rsidRDefault="00574266" w:rsidP="00574266">
      <w:pPr>
        <w:pStyle w:val="Texto"/>
        <w:spacing w:after="0" w:line="240" w:lineRule="exact"/>
        <w:rPr>
          <w:b/>
          <w:szCs w:val="18"/>
        </w:rPr>
      </w:pPr>
    </w:p>
    <w:p w:rsidR="004311BE" w:rsidRPr="00540418" w:rsidRDefault="00FE6C5F" w:rsidP="00540418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  <w:r>
        <w:rPr>
          <w:noProof/>
          <w:szCs w:val="18"/>
        </w:rPr>
        <w:pict>
          <v:shape id="_x0000_s1038" type="#_x0000_t75" style="position:absolute;left:0;text-align:left;margin-left:-48.5pt;margin-top:19.5pt;width:904.5pt;height:97.75pt;z-index:251662336;mso-position-horizontal-relative:text;mso-position-vertical-relative:text;mso-width-relative:page;mso-height-relative:page">
            <v:imagedata r:id="rId27" o:title=""/>
            <w10:wrap type="topAndBottom"/>
          </v:shape>
          <o:OLEObject Type="Embed" ProgID="Excel.Sheet.12" ShapeID="_x0000_s1038" DrawAspect="Content" ObjectID="_1718442212" r:id="rId28"/>
        </w:pict>
      </w:r>
    </w:p>
    <w:sectPr w:rsidR="004311BE" w:rsidRPr="00540418" w:rsidSect="00995395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5F" w:rsidRDefault="00FE6C5F" w:rsidP="00EA5418">
      <w:pPr>
        <w:spacing w:after="0" w:line="240" w:lineRule="auto"/>
      </w:pPr>
      <w:r>
        <w:separator/>
      </w:r>
    </w:p>
  </w:endnote>
  <w:endnote w:type="continuationSeparator" w:id="0">
    <w:p w:rsidR="00FE6C5F" w:rsidRDefault="00FE6C5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6B4C76" wp14:editId="78613EC7">
              <wp:simplePos x="0" y="0"/>
              <wp:positionH relativeFrom="column">
                <wp:posOffset>-699135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05pt,-2.8pt" to="738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" strokecolor="#943634 [2405]" strokeweight="1.5pt"/>
          </w:pict>
        </mc:Fallback>
      </mc:AlternateContent>
    </w:r>
    <w:r w:rsidR="0013011C" w:rsidRPr="0013011C">
      <w:rPr>
        <w:rFonts w:ascii="Soberana Sans Light" w:hAnsi="Soberana Sans Light"/>
      </w:rPr>
      <w:t xml:space="preserve">Contable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D30DF2" w:rsidRPr="00D30DF2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B2586C" wp14:editId="65F6F216">
              <wp:simplePos x="0" y="0"/>
              <wp:positionH relativeFrom="column">
                <wp:posOffset>-701040</wp:posOffset>
              </wp:positionH>
              <wp:positionV relativeFrom="paragraph">
                <wp:posOffset>-8255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pt,-.65pt" to="738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LB2cqDeAAAACgEAAA8AAABkcnMvZG93bnJl&#10;di54bWxMj8FOwzAMhu9IvENkJG5bWlpRVJpOgAZcuGwwace08dpqiVOSbCtvT3qC22/50+/P1Woy&#10;mp3R+cGSgHSZAENqrRqoE/D1+bp4AOaDJCW1JRTwgx5W9fVVJUtlL7TB8zZ0LJaQL6WAPoSx5Ny3&#10;PRrpl3ZEiruDdUaGOLqOKycvsdxofpck99zIgeKFXo740mN73J6MAGc+mnel7Vu+M37//Xw4Znq9&#10;FuL2Znp6BBZwCn8wzPpRHero1NgTKc+0gEWaJnlk55QBm4m8KApgTUwZ8Lri/1+ofwE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CwdnKg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8E3652" w:rsidRPr="008E3652">
          <w:rPr>
            <w:rFonts w:ascii="Soberana Sans Light" w:hAnsi="Soberana Sans Light"/>
          </w:rPr>
          <w:t xml:space="preserve">Contable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D30DF2" w:rsidRPr="00D30DF2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5F" w:rsidRDefault="00FE6C5F" w:rsidP="00EA5418">
      <w:pPr>
        <w:spacing w:after="0" w:line="240" w:lineRule="auto"/>
      </w:pPr>
      <w:r>
        <w:separator/>
      </w:r>
    </w:p>
  </w:footnote>
  <w:footnote w:type="continuationSeparator" w:id="0">
    <w:p w:rsidR="00FE6C5F" w:rsidRDefault="00FE6C5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1C" w:rsidRDefault="001915DF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7DC983" wp14:editId="14A8671B">
              <wp:simplePos x="0" y="0"/>
              <wp:positionH relativeFrom="column">
                <wp:posOffset>-695325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75pt,25.2pt" to="739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+h6Ge98AAAALAQAADwAAAGRycy9kb3ducmV2&#10;LnhtbEyPwU7DMAyG70i8Q2Qkblsy1sEoTSdAAy5cGCBxTBuvrZY4pcm28vZ4Jzj696ffn4vV6J04&#10;4BC7QBpmUwUCqQ62o0bDx/vTZAkiJkPWuECo4QcjrMrzs8LkNhzpDQ+b1AguoZgbDW1KfS5lrFv0&#10;Jk5Dj8S7bRi8STwOjbSDOXK5d/JKqWvpTUd8oTU9PrZY7zZ7r2Hwr9WLdeE5+/Tx6/thu5u79Vrr&#10;y4vx/g5EwjH9wXDSZ3Uo2akKe7JROA2TmbpdMKthoTIQJyK7WXJScTJXIMtC/v+h/AU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D6HoZ73wAAAAsBAAAPAAAAAAAAAAAAAAAAAEsEAABk&#10;cnMvZG93bnJldi54bWxQSwUGAAAAAAQABADzAAAAVwUAAAAA&#10;" strokecolor="#943634 [24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883959" wp14:editId="540CCA32">
              <wp:simplePos x="0" y="0"/>
              <wp:positionH relativeFrom="column">
                <wp:posOffset>1968335</wp:posOffset>
              </wp:positionH>
              <wp:positionV relativeFrom="paragraph">
                <wp:posOffset>-277388</wp:posOffset>
              </wp:positionV>
              <wp:extent cx="4139829" cy="498151"/>
              <wp:effectExtent l="0" t="0" r="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39829" cy="498151"/>
                        <a:chOff x="-624057" y="0"/>
                        <a:chExt cx="3796440" cy="49815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624057" y="7296"/>
                          <a:ext cx="2912184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C16E5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C431B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4361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19461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6 Grupo" o:spid="_x0000_s1026" style="position:absolute;margin-left:155pt;margin-top:-21.85pt;width:325.95pt;height:39.2pt;z-index:251665408;mso-width-relative:margin" coordorigin="-6240" coordsize="37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o7q5W0t3kb7qAsceg5rgf2Yf2mfDf7W3wf07xx4TGof2HqkkscH22HyZsxuUbK5OPmU96nmV&#10;+XqZSrU1UVJv3mm0urStd/K6+89CoooqjU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Q39sbyyliVtpkQrk9sjFeL/APBPT9kq6/Yl/Zb0P4d32tW/iC40ea5lN7Dbm3ST&#10;zZmkxsLMRjdjrXt1FHmd1PMsRTwdTARf7upKEpKy1lBTUXfdWU5aLR312QUUUUHC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fixvb+9Rvb+9SY9qMe1Bm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B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L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6240;top:72;width:29121;height:4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C16E5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C431B4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4361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19461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5C938" wp14:editId="1DF50FC9">
              <wp:simplePos x="0" y="0"/>
              <wp:positionH relativeFrom="column">
                <wp:posOffset>-698500</wp:posOffset>
              </wp:positionH>
              <wp:positionV relativeFrom="paragraph">
                <wp:posOffset>179705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pt,14.15pt" to="739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GrEzjLgAAAACwEAAA8AAABkcnMvZG93bnJldi54&#10;bWxMjzFPwzAUhHck/oP1kNhaO00FIcSpABVYulBAYnTi1ySq/Rxstw3/HneC8XSnu++q1WQNO6IP&#10;gyMJ2VwAQ2qdHqiT8PH+PCuAhahIK+MIJfxggFV9eVGpUrsTveFxGzuWSiiUSkIf41hyHtoerQpz&#10;NyIlb+e8VTFJ33Ht1SmVW8MXQtxwqwZKC70a8anHdr89WAnebppXbdzL8tOGr+/H3T4367WU11fT&#10;wz2wiFP8C8MZP6FDnZgadyAdmJEwyzKRzkQJiyIHdk4sb4sMWCMhF3fA64r//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GrEzjLgAAAACwEAAA8AAAAAAAAAAAAAAAAASQQAAGRy&#10;cy9kb3ducmV2LnhtbFBLBQYAAAAABAAEAPMAAABWBQAAAAA=&#10;" strokecolor="#943634 [2405]" strokeweight="1.5pt"/>
          </w:pict>
        </mc:Fallback>
      </mc:AlternateContent>
    </w:r>
    <w:r w:rsidR="00FD5A63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EAD1603"/>
    <w:multiLevelType w:val="hybridMultilevel"/>
    <w:tmpl w:val="CFB047D0"/>
    <w:lvl w:ilvl="0" w:tplc="187A6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511270CA"/>
    <w:multiLevelType w:val="hybridMultilevel"/>
    <w:tmpl w:val="933A857A"/>
    <w:lvl w:ilvl="0" w:tplc="44CEF4D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59BE29D3"/>
    <w:multiLevelType w:val="hybridMultilevel"/>
    <w:tmpl w:val="A9E4323A"/>
    <w:lvl w:ilvl="0" w:tplc="588A2F3E">
      <w:start w:val="1"/>
      <w:numFmt w:val="decimal"/>
      <w:lvlText w:val="%1."/>
      <w:lvlJc w:val="left"/>
      <w:pPr>
        <w:ind w:left="723" w:hanging="435"/>
      </w:pPr>
    </w:lvl>
    <w:lvl w:ilvl="1" w:tplc="080A0019">
      <w:start w:val="1"/>
      <w:numFmt w:val="lowerLetter"/>
      <w:lvlText w:val="%2."/>
      <w:lvlJc w:val="left"/>
      <w:pPr>
        <w:ind w:left="1368" w:hanging="360"/>
      </w:pPr>
    </w:lvl>
    <w:lvl w:ilvl="2" w:tplc="080A001B">
      <w:start w:val="1"/>
      <w:numFmt w:val="lowerRoman"/>
      <w:lvlText w:val="%3."/>
      <w:lvlJc w:val="right"/>
      <w:pPr>
        <w:ind w:left="2088" w:hanging="180"/>
      </w:pPr>
    </w:lvl>
    <w:lvl w:ilvl="3" w:tplc="080A000F">
      <w:start w:val="1"/>
      <w:numFmt w:val="decimal"/>
      <w:lvlText w:val="%4."/>
      <w:lvlJc w:val="left"/>
      <w:pPr>
        <w:ind w:left="2808" w:hanging="360"/>
      </w:pPr>
    </w:lvl>
    <w:lvl w:ilvl="4" w:tplc="080A0019">
      <w:start w:val="1"/>
      <w:numFmt w:val="lowerLetter"/>
      <w:lvlText w:val="%5."/>
      <w:lvlJc w:val="left"/>
      <w:pPr>
        <w:ind w:left="3528" w:hanging="360"/>
      </w:pPr>
    </w:lvl>
    <w:lvl w:ilvl="5" w:tplc="080A001B">
      <w:start w:val="1"/>
      <w:numFmt w:val="lowerRoman"/>
      <w:lvlText w:val="%6."/>
      <w:lvlJc w:val="right"/>
      <w:pPr>
        <w:ind w:left="4248" w:hanging="180"/>
      </w:pPr>
    </w:lvl>
    <w:lvl w:ilvl="6" w:tplc="080A000F">
      <w:start w:val="1"/>
      <w:numFmt w:val="decimal"/>
      <w:lvlText w:val="%7."/>
      <w:lvlJc w:val="left"/>
      <w:pPr>
        <w:ind w:left="4968" w:hanging="360"/>
      </w:pPr>
    </w:lvl>
    <w:lvl w:ilvl="7" w:tplc="080A0019">
      <w:start w:val="1"/>
      <w:numFmt w:val="lowerLetter"/>
      <w:lvlText w:val="%8."/>
      <w:lvlJc w:val="left"/>
      <w:pPr>
        <w:ind w:left="5688" w:hanging="360"/>
      </w:pPr>
    </w:lvl>
    <w:lvl w:ilvl="8" w:tplc="080A001B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1107"/>
    <w:rsid w:val="00006F2C"/>
    <w:rsid w:val="00032E3E"/>
    <w:rsid w:val="00040466"/>
    <w:rsid w:val="00045A10"/>
    <w:rsid w:val="000660D8"/>
    <w:rsid w:val="00070B28"/>
    <w:rsid w:val="000D4286"/>
    <w:rsid w:val="000D6103"/>
    <w:rsid w:val="000E7237"/>
    <w:rsid w:val="000F2198"/>
    <w:rsid w:val="0013011C"/>
    <w:rsid w:val="00130DAB"/>
    <w:rsid w:val="001632FF"/>
    <w:rsid w:val="00165BB4"/>
    <w:rsid w:val="00171108"/>
    <w:rsid w:val="001915DF"/>
    <w:rsid w:val="00194612"/>
    <w:rsid w:val="0019675F"/>
    <w:rsid w:val="001B1B72"/>
    <w:rsid w:val="001C6FD8"/>
    <w:rsid w:val="001E2B83"/>
    <w:rsid w:val="001E7072"/>
    <w:rsid w:val="00204C86"/>
    <w:rsid w:val="002133F6"/>
    <w:rsid w:val="0024718E"/>
    <w:rsid w:val="00264426"/>
    <w:rsid w:val="00290BE7"/>
    <w:rsid w:val="002A70B3"/>
    <w:rsid w:val="002B5A29"/>
    <w:rsid w:val="002D6F26"/>
    <w:rsid w:val="002E2F29"/>
    <w:rsid w:val="003327E0"/>
    <w:rsid w:val="003643E1"/>
    <w:rsid w:val="00372F40"/>
    <w:rsid w:val="0038237F"/>
    <w:rsid w:val="00391C27"/>
    <w:rsid w:val="00391CDA"/>
    <w:rsid w:val="00396C2B"/>
    <w:rsid w:val="00397E82"/>
    <w:rsid w:val="003A0303"/>
    <w:rsid w:val="003B6704"/>
    <w:rsid w:val="003D1B79"/>
    <w:rsid w:val="003D5DBF"/>
    <w:rsid w:val="003D6252"/>
    <w:rsid w:val="003E7FD0"/>
    <w:rsid w:val="003F0EA4"/>
    <w:rsid w:val="003F1C26"/>
    <w:rsid w:val="00403108"/>
    <w:rsid w:val="004272AF"/>
    <w:rsid w:val="004311BE"/>
    <w:rsid w:val="00442332"/>
    <w:rsid w:val="0044253C"/>
    <w:rsid w:val="00446BBC"/>
    <w:rsid w:val="004714CF"/>
    <w:rsid w:val="00484C0D"/>
    <w:rsid w:val="004870C3"/>
    <w:rsid w:val="0049465D"/>
    <w:rsid w:val="00497D8B"/>
    <w:rsid w:val="004B3B97"/>
    <w:rsid w:val="004C5207"/>
    <w:rsid w:val="004D41B8"/>
    <w:rsid w:val="004F5641"/>
    <w:rsid w:val="004F5B65"/>
    <w:rsid w:val="00522632"/>
    <w:rsid w:val="00522EF3"/>
    <w:rsid w:val="00523195"/>
    <w:rsid w:val="00540418"/>
    <w:rsid w:val="00543612"/>
    <w:rsid w:val="00543A25"/>
    <w:rsid w:val="00574266"/>
    <w:rsid w:val="005777BC"/>
    <w:rsid w:val="00581FBA"/>
    <w:rsid w:val="005905C6"/>
    <w:rsid w:val="005921FD"/>
    <w:rsid w:val="005A659D"/>
    <w:rsid w:val="005B11A8"/>
    <w:rsid w:val="005B454F"/>
    <w:rsid w:val="005D3D25"/>
    <w:rsid w:val="005F761E"/>
    <w:rsid w:val="006440ED"/>
    <w:rsid w:val="00671F70"/>
    <w:rsid w:val="00672881"/>
    <w:rsid w:val="00683A38"/>
    <w:rsid w:val="0069231E"/>
    <w:rsid w:val="006B1FE7"/>
    <w:rsid w:val="006C21B9"/>
    <w:rsid w:val="006C7B5D"/>
    <w:rsid w:val="006E77DD"/>
    <w:rsid w:val="00746462"/>
    <w:rsid w:val="00782D3C"/>
    <w:rsid w:val="0079582C"/>
    <w:rsid w:val="007C68D5"/>
    <w:rsid w:val="007D6E9A"/>
    <w:rsid w:val="007E1119"/>
    <w:rsid w:val="008078EF"/>
    <w:rsid w:val="00811DAC"/>
    <w:rsid w:val="00855E81"/>
    <w:rsid w:val="0089054E"/>
    <w:rsid w:val="008A6E4D"/>
    <w:rsid w:val="008A793D"/>
    <w:rsid w:val="008B0017"/>
    <w:rsid w:val="008E3652"/>
    <w:rsid w:val="008F02D8"/>
    <w:rsid w:val="008F6D58"/>
    <w:rsid w:val="00905E62"/>
    <w:rsid w:val="00912986"/>
    <w:rsid w:val="0092209B"/>
    <w:rsid w:val="0093492C"/>
    <w:rsid w:val="00945A73"/>
    <w:rsid w:val="009549D0"/>
    <w:rsid w:val="00957043"/>
    <w:rsid w:val="00965E59"/>
    <w:rsid w:val="00982F20"/>
    <w:rsid w:val="00990663"/>
    <w:rsid w:val="00995395"/>
    <w:rsid w:val="009D1151"/>
    <w:rsid w:val="009D5D4C"/>
    <w:rsid w:val="009F23C4"/>
    <w:rsid w:val="009F5609"/>
    <w:rsid w:val="00A12CC8"/>
    <w:rsid w:val="00A16C65"/>
    <w:rsid w:val="00A206C5"/>
    <w:rsid w:val="00A20954"/>
    <w:rsid w:val="00A31E7C"/>
    <w:rsid w:val="00A33FE5"/>
    <w:rsid w:val="00A363B6"/>
    <w:rsid w:val="00A41B20"/>
    <w:rsid w:val="00A46BF5"/>
    <w:rsid w:val="00A502C1"/>
    <w:rsid w:val="00A5214D"/>
    <w:rsid w:val="00A53E96"/>
    <w:rsid w:val="00A64F7A"/>
    <w:rsid w:val="00A80E26"/>
    <w:rsid w:val="00AA561A"/>
    <w:rsid w:val="00AE3BB6"/>
    <w:rsid w:val="00B064A2"/>
    <w:rsid w:val="00B077C3"/>
    <w:rsid w:val="00B146E2"/>
    <w:rsid w:val="00B50B4B"/>
    <w:rsid w:val="00B60D78"/>
    <w:rsid w:val="00B62C2D"/>
    <w:rsid w:val="00B65D69"/>
    <w:rsid w:val="00B679AC"/>
    <w:rsid w:val="00B73E50"/>
    <w:rsid w:val="00B83986"/>
    <w:rsid w:val="00B849EE"/>
    <w:rsid w:val="00B84D02"/>
    <w:rsid w:val="00B93CC3"/>
    <w:rsid w:val="00BA2071"/>
    <w:rsid w:val="00BA2940"/>
    <w:rsid w:val="00BA54DF"/>
    <w:rsid w:val="00BB0ABF"/>
    <w:rsid w:val="00BD2FBF"/>
    <w:rsid w:val="00BF0F5B"/>
    <w:rsid w:val="00C14230"/>
    <w:rsid w:val="00C1509C"/>
    <w:rsid w:val="00C16E53"/>
    <w:rsid w:val="00C431B4"/>
    <w:rsid w:val="00C44584"/>
    <w:rsid w:val="00C52207"/>
    <w:rsid w:val="00C53AF2"/>
    <w:rsid w:val="00C73CFC"/>
    <w:rsid w:val="00C86C59"/>
    <w:rsid w:val="00C91C5A"/>
    <w:rsid w:val="00C939CD"/>
    <w:rsid w:val="00CA30F5"/>
    <w:rsid w:val="00CD6D9A"/>
    <w:rsid w:val="00D00E92"/>
    <w:rsid w:val="00D055EC"/>
    <w:rsid w:val="00D25224"/>
    <w:rsid w:val="00D30A15"/>
    <w:rsid w:val="00D30DF2"/>
    <w:rsid w:val="00D347C2"/>
    <w:rsid w:val="00D40EA4"/>
    <w:rsid w:val="00D44728"/>
    <w:rsid w:val="00D4480D"/>
    <w:rsid w:val="00D47B3A"/>
    <w:rsid w:val="00D542E5"/>
    <w:rsid w:val="00D54EB1"/>
    <w:rsid w:val="00D562FF"/>
    <w:rsid w:val="00D911A3"/>
    <w:rsid w:val="00D92F0D"/>
    <w:rsid w:val="00D939C9"/>
    <w:rsid w:val="00DA0EEE"/>
    <w:rsid w:val="00DA251F"/>
    <w:rsid w:val="00DE0058"/>
    <w:rsid w:val="00DF56C9"/>
    <w:rsid w:val="00DF612E"/>
    <w:rsid w:val="00E253C0"/>
    <w:rsid w:val="00E30318"/>
    <w:rsid w:val="00E32708"/>
    <w:rsid w:val="00E666C9"/>
    <w:rsid w:val="00E90807"/>
    <w:rsid w:val="00EA5418"/>
    <w:rsid w:val="00EA67A7"/>
    <w:rsid w:val="00EA6DBC"/>
    <w:rsid w:val="00EB7AD8"/>
    <w:rsid w:val="00EC1643"/>
    <w:rsid w:val="00EE46FB"/>
    <w:rsid w:val="00F10BD3"/>
    <w:rsid w:val="00F17C0D"/>
    <w:rsid w:val="00F30C97"/>
    <w:rsid w:val="00F33314"/>
    <w:rsid w:val="00F5006D"/>
    <w:rsid w:val="00F63B17"/>
    <w:rsid w:val="00F715C0"/>
    <w:rsid w:val="00F755D0"/>
    <w:rsid w:val="00F75E51"/>
    <w:rsid w:val="00FA187D"/>
    <w:rsid w:val="00FB1010"/>
    <w:rsid w:val="00FB2397"/>
    <w:rsid w:val="00FC1FDD"/>
    <w:rsid w:val="00FC5150"/>
    <w:rsid w:val="00FD4234"/>
    <w:rsid w:val="00FD5A63"/>
    <w:rsid w:val="00FE6C5F"/>
    <w:rsid w:val="00FE7488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8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6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8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6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Excel_Worksheet5.xlsx"/><Relationship Id="rId26" Type="http://schemas.openxmlformats.org/officeDocument/2006/relationships/package" Target="embeddings/Microsoft_Excel_Worksheet9.xlsx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4.xlsx"/><Relationship Id="rId20" Type="http://schemas.openxmlformats.org/officeDocument/2006/relationships/package" Target="embeddings/Microsoft_Excel_Worksheet6.xlsx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package" Target="embeddings/Microsoft_Excel_Worksheet8.xlsx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package" Target="embeddings/Microsoft_Excel_Worksheet10.xlsx"/><Relationship Id="rId10" Type="http://schemas.openxmlformats.org/officeDocument/2006/relationships/package" Target="embeddings/Microsoft_Excel_Worksheet1.xlsx"/><Relationship Id="rId19" Type="http://schemas.openxmlformats.org/officeDocument/2006/relationships/image" Target="media/image6.emf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3.xlsx"/><Relationship Id="rId22" Type="http://schemas.openxmlformats.org/officeDocument/2006/relationships/package" Target="embeddings/Microsoft_Excel_Worksheet7.xlsx"/><Relationship Id="rId27" Type="http://schemas.openxmlformats.org/officeDocument/2006/relationships/image" Target="media/image10.emf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C888-95ED-4280-938F-B4724814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14</Pages>
  <Words>1646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Juan Pluma Sandoval</cp:lastModifiedBy>
  <cp:revision>92</cp:revision>
  <cp:lastPrinted>2022-04-01T17:29:00Z</cp:lastPrinted>
  <dcterms:created xsi:type="dcterms:W3CDTF">2014-08-29T13:13:00Z</dcterms:created>
  <dcterms:modified xsi:type="dcterms:W3CDTF">2022-07-04T17:16:00Z</dcterms:modified>
</cp:coreProperties>
</file>