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7711A" w14:textId="6C39627C" w:rsidR="00372F40" w:rsidRPr="001C166D" w:rsidRDefault="00386C8E" w:rsidP="00E86E2A">
      <w:pPr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br w:type="textWrapping" w:clear="all"/>
      </w:r>
      <w:bookmarkStart w:id="0" w:name="_MON_1711181796"/>
      <w:bookmarkEnd w:id="0"/>
      <w:r w:rsidR="00B03F72" w:rsidRPr="001C166D">
        <w:rPr>
          <w:rFonts w:ascii="Arial Narrow" w:hAnsi="Arial Narrow"/>
          <w:sz w:val="20"/>
          <w:szCs w:val="20"/>
        </w:rPr>
        <w:object w:dxaOrig="12840" w:dyaOrig="17985" w14:anchorId="2DD9EB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49.5pt" o:ole="">
            <v:imagedata r:id="rId8" o:title=""/>
          </v:shape>
          <o:OLEObject Type="Embed" ProgID="Excel.Sheet.12" ShapeID="_x0000_i1025" DrawAspect="Content" ObjectID="_1719131294" r:id="rId9"/>
        </w:object>
      </w:r>
    </w:p>
    <w:p w14:paraId="4B8AB4AE" w14:textId="77777777" w:rsidR="00E32708" w:rsidRPr="001C166D" w:rsidRDefault="00DE2F50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lastRenderedPageBreak/>
        <w:br w:type="textWrapping" w:clear="all"/>
      </w:r>
    </w:p>
    <w:bookmarkStart w:id="1" w:name="_MON_1711362565"/>
    <w:bookmarkEnd w:id="1"/>
    <w:p w14:paraId="234266EE" w14:textId="581D070E" w:rsidR="00217C35" w:rsidRPr="001C166D" w:rsidRDefault="00F00B52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object w:dxaOrig="17670" w:dyaOrig="14835" w14:anchorId="1C265089">
          <v:shape id="_x0000_i1026" type="#_x0000_t75" style="width:489.75pt;height:495.75pt" o:ole="">
            <v:imagedata r:id="rId10" o:title=""/>
          </v:shape>
          <o:OLEObject Type="Embed" ProgID="Excel.Sheet.12" ShapeID="_x0000_i1026" DrawAspect="Content" ObjectID="_1719131295" r:id="rId11"/>
        </w:object>
      </w:r>
    </w:p>
    <w:p w14:paraId="45738BA2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7CC09127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028D7411" w14:textId="77777777" w:rsidR="004B48A0" w:rsidRPr="001C166D" w:rsidRDefault="004B48A0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bookmarkStart w:id="2" w:name="_MON_1718626519"/>
    <w:bookmarkEnd w:id="2"/>
    <w:p w14:paraId="07AA5D10" w14:textId="226B70F6" w:rsidR="00217C35" w:rsidRPr="001C166D" w:rsidRDefault="00F00B52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object w:dxaOrig="13543" w:dyaOrig="16503" w14:anchorId="04EC48C7">
          <v:shape id="_x0000_i1027" type="#_x0000_t75" style="width:527.25pt;height:644.25pt" o:ole="">
            <v:imagedata r:id="rId12" o:title=""/>
          </v:shape>
          <o:OLEObject Type="Embed" ProgID="Excel.Sheet.12" ShapeID="_x0000_i1027" DrawAspect="Content" ObjectID="_1719131296" r:id="rId13"/>
        </w:object>
      </w:r>
    </w:p>
    <w:p w14:paraId="2DC0DAB9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A93C69C" w14:textId="77777777" w:rsidR="00217C35" w:rsidRPr="001C166D" w:rsidRDefault="00A10763" w:rsidP="009845CB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lastRenderedPageBreak/>
        <w:object w:dxaOrig="1440" w:dyaOrig="1440" w14:anchorId="77B0A5D3">
          <v:shape id="_x0000_s1043" type="#_x0000_t75" style="position:absolute;margin-left:-16.65pt;margin-top:36.3pt;width:509.5pt;height:405.8pt;z-index:251662336;mso-position-horizontal-relative:text;mso-position-vertical-relative:text">
            <v:imagedata r:id="rId14" o:title=""/>
            <w10:wrap type="square"/>
          </v:shape>
          <o:OLEObject Type="Embed" ProgID="Excel.Sheet.12" ShapeID="_x0000_s1043" DrawAspect="Content" ObjectID="_1719131297" r:id="rId15"/>
        </w:object>
      </w:r>
    </w:p>
    <w:p w14:paraId="72373057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A465DB6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0885DC5F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263E668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D8AD89C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72A48E51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2DF4BBBA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20D2A39E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BDB9E18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34CD350" w14:textId="77777777" w:rsidR="004B48A0" w:rsidRDefault="004B48A0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755380AC" w14:textId="77777777" w:rsidR="004B48A0" w:rsidRPr="001C166D" w:rsidRDefault="004B48A0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F7C33CF" w14:textId="77777777" w:rsidR="00217C35" w:rsidRPr="001C166D" w:rsidRDefault="00A10763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lastRenderedPageBreak/>
        <w:object w:dxaOrig="1440" w:dyaOrig="1440" w14:anchorId="4ED67DF2">
          <v:shape id="_x0000_s1044" type="#_x0000_t75" style="position:absolute;margin-left:-8.35pt;margin-top:23.5pt;width:478.35pt;height:451.4pt;z-index:251664384;mso-position-horizontal-relative:text;mso-position-vertical-relative:text">
            <v:imagedata r:id="rId16" o:title=""/>
            <w10:wrap type="square"/>
          </v:shape>
          <o:OLEObject Type="Embed" ProgID="Excel.Sheet.12" ShapeID="_x0000_s1044" DrawAspect="Content" ObjectID="_1719131298" r:id="rId17"/>
        </w:object>
      </w:r>
    </w:p>
    <w:p w14:paraId="7ADC4045" w14:textId="77777777" w:rsidR="00217C35" w:rsidRPr="001C166D" w:rsidRDefault="00217C35" w:rsidP="00CB0690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6E9AA07B" w14:textId="77777777" w:rsidR="00217C35" w:rsidRPr="001C166D" w:rsidRDefault="00217C35" w:rsidP="00DD47AF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3D0B93FB" w14:textId="77777777" w:rsidR="005C162E" w:rsidRPr="001C166D" w:rsidRDefault="005C162E" w:rsidP="00DD47AF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0038E36C" w14:textId="77777777" w:rsidR="005C162E" w:rsidRPr="001C166D" w:rsidRDefault="005C162E" w:rsidP="00DD47AF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2179548B" w14:textId="77777777" w:rsidR="005C162E" w:rsidRPr="001C166D" w:rsidRDefault="005C162E" w:rsidP="00DD47AF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46AD15B7" w14:textId="77777777" w:rsidR="005C162E" w:rsidRPr="001C166D" w:rsidRDefault="005C162E" w:rsidP="00DD47AF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7926DEB3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33A7555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4B424E8" w14:textId="77777777" w:rsidR="00617EE3" w:rsidRPr="001C166D" w:rsidRDefault="00617EE3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DF8A8C2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76ED119" w14:textId="77777777" w:rsidR="00217C35" w:rsidRPr="001C166D" w:rsidRDefault="00A10763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lastRenderedPageBreak/>
        <w:object w:dxaOrig="1440" w:dyaOrig="1440" w14:anchorId="15AA9524">
          <v:shape id="_x0000_s1045" type="#_x0000_t75" style="position:absolute;margin-left:-28.5pt;margin-top:21.75pt;width:599.75pt;height:593.3pt;z-index:251666432;mso-position-horizontal-relative:text;mso-position-vertical-relative:text">
            <v:imagedata r:id="rId18" o:title=""/>
            <w10:wrap type="square"/>
          </v:shape>
          <o:OLEObject Type="Embed" ProgID="Excel.Sheet.12" ShapeID="_x0000_s1045" DrawAspect="Content" ObjectID="_1719131299" r:id="rId19"/>
        </w:object>
      </w:r>
    </w:p>
    <w:p w14:paraId="215895E2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58AF466" w14:textId="77777777" w:rsidR="00D9187E" w:rsidRDefault="00D9187E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ECEC9F7" w14:textId="77777777" w:rsidR="00217C35" w:rsidRPr="001C166D" w:rsidRDefault="00A10763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lastRenderedPageBreak/>
        <w:object w:dxaOrig="1440" w:dyaOrig="1440" w14:anchorId="4C2852F4">
          <v:shape id="_x0000_s1046" type="#_x0000_t75" style="position:absolute;margin-left:-29.6pt;margin-top:7.2pt;width:527.05pt;height:673.3pt;z-index:251668480;mso-position-horizontal-relative:text;mso-position-vertical-relative:text">
            <v:imagedata r:id="rId20" o:title=""/>
            <w10:wrap type="square"/>
          </v:shape>
          <o:OLEObject Type="Embed" ProgID="Excel.Sheet.12" ShapeID="_x0000_s1046" DrawAspect="Content" ObjectID="_1719131300" r:id="rId21"/>
        </w:object>
      </w:r>
    </w:p>
    <w:p w14:paraId="6E26EB8F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6CFE2C1" w14:textId="77777777" w:rsidR="00303BAC" w:rsidRPr="004F055E" w:rsidRDefault="00303BAC" w:rsidP="00303BAC">
      <w:pPr>
        <w:jc w:val="center"/>
        <w:rPr>
          <w:rFonts w:ascii="Arial Narrow" w:hAnsi="Arial Narrow" w:cs="Courier New"/>
          <w:b/>
          <w:sz w:val="20"/>
          <w:szCs w:val="20"/>
        </w:rPr>
      </w:pPr>
      <w:r w:rsidRPr="004F055E">
        <w:rPr>
          <w:rFonts w:ascii="Arial Narrow" w:hAnsi="Arial Narrow" w:cs="Courier New"/>
          <w:b/>
          <w:sz w:val="20"/>
          <w:szCs w:val="20"/>
        </w:rPr>
        <w:t>NOTAS A LOS ESTADOS FINANCIEROS</w:t>
      </w:r>
    </w:p>
    <w:p w14:paraId="403AB22C" w14:textId="77777777" w:rsidR="00303BAC" w:rsidRPr="004F055E" w:rsidRDefault="00303BAC" w:rsidP="00303BAC">
      <w:pPr>
        <w:pStyle w:val="Texto"/>
        <w:spacing w:after="0" w:line="240" w:lineRule="exact"/>
        <w:jc w:val="center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b/>
          <w:sz w:val="20"/>
        </w:rPr>
        <w:t>a) NOTAS DE DESGLOSE</w:t>
      </w:r>
    </w:p>
    <w:p w14:paraId="26D21455" w14:textId="77777777" w:rsidR="00303BAC" w:rsidRPr="004F055E" w:rsidRDefault="00303BAC" w:rsidP="00303BAC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6462CC41" w14:textId="77777777" w:rsidR="00303BAC" w:rsidRPr="004F055E" w:rsidRDefault="00303BAC" w:rsidP="00303BAC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3D42CF7A" w14:textId="77777777" w:rsidR="00303BAC" w:rsidRPr="004F055E" w:rsidRDefault="00303BAC" w:rsidP="00303BAC">
      <w:pPr>
        <w:pStyle w:val="INCISO"/>
        <w:spacing w:after="0" w:line="240" w:lineRule="exact"/>
        <w:ind w:left="648"/>
        <w:rPr>
          <w:rFonts w:ascii="Arial Narrow" w:hAnsi="Arial Narrow" w:cs="Courier New"/>
          <w:b/>
          <w:smallCaps/>
          <w:sz w:val="20"/>
          <w:szCs w:val="20"/>
        </w:rPr>
      </w:pPr>
      <w:r w:rsidRPr="004F055E">
        <w:rPr>
          <w:rFonts w:ascii="Arial Narrow" w:hAnsi="Arial Narrow" w:cs="Courier New"/>
          <w:b/>
          <w:smallCaps/>
          <w:sz w:val="20"/>
          <w:szCs w:val="20"/>
        </w:rPr>
        <w:t>I)</w:t>
      </w:r>
      <w:r w:rsidRPr="004F055E">
        <w:rPr>
          <w:rFonts w:ascii="Arial Narrow" w:hAnsi="Arial Narrow" w:cs="Courier New"/>
          <w:b/>
          <w:smallCaps/>
          <w:sz w:val="20"/>
          <w:szCs w:val="20"/>
        </w:rPr>
        <w:tab/>
        <w:t>Notas al Estado de Situación Financiera</w:t>
      </w:r>
    </w:p>
    <w:p w14:paraId="471E4A72" w14:textId="77777777" w:rsidR="00303BAC" w:rsidRPr="004F055E" w:rsidRDefault="00303BAC" w:rsidP="00303BAC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701ACA0F" w14:textId="77777777" w:rsidR="00303BAC" w:rsidRPr="004F055E" w:rsidRDefault="00303BAC" w:rsidP="00303BAC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Activo</w:t>
      </w:r>
    </w:p>
    <w:p w14:paraId="4EC688B3" w14:textId="77777777" w:rsidR="00303BAC" w:rsidRPr="004F055E" w:rsidRDefault="00303BAC" w:rsidP="00303BAC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3177208E" w14:textId="77777777" w:rsidR="00303BAC" w:rsidRPr="004F055E" w:rsidRDefault="00303BAC" w:rsidP="00303BAC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1. Efectivo y Equivalentes</w:t>
      </w:r>
    </w:p>
    <w:p w14:paraId="4228C625" w14:textId="3D28197E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ab/>
        <w:t>El monto reflejado al mes de junio es de $499,70</w:t>
      </w:r>
      <w:r w:rsidR="00265542" w:rsidRPr="004F055E">
        <w:rPr>
          <w:rFonts w:ascii="Arial Narrow" w:hAnsi="Arial Narrow" w:cs="Courier New"/>
          <w:sz w:val="20"/>
          <w:szCs w:val="20"/>
          <w:lang w:val="es-MX"/>
        </w:rPr>
        <w:t>5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pesos, saldo que corresponde a las cuentas de cheques a favor del Tribunal Electoral de Tlaxcala</w:t>
      </w:r>
      <w:r w:rsidR="00FD4895" w:rsidRPr="004F055E">
        <w:rPr>
          <w:rFonts w:ascii="Arial Narrow" w:hAnsi="Arial Narrow" w:cs="Courier New"/>
          <w:sz w:val="20"/>
          <w:szCs w:val="20"/>
          <w:lang w:val="es-MX"/>
        </w:rPr>
        <w:t xml:space="preserve"> y al fondo fijo de caja.</w:t>
      </w:r>
    </w:p>
    <w:p w14:paraId="31465C20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348F391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2.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ab/>
        <w:t>Derechos a recibir Efectivo y Equivalentes.</w:t>
      </w:r>
    </w:p>
    <w:p w14:paraId="50B4E781" w14:textId="1000745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ab/>
        <w:t>Durante el segundo trimestre este rubro está integrado por la cantidad de $</w:t>
      </w:r>
      <w:r w:rsidR="00265542" w:rsidRPr="004F055E">
        <w:rPr>
          <w:rFonts w:ascii="Arial Narrow" w:hAnsi="Arial Narrow" w:cs="Courier New"/>
          <w:sz w:val="20"/>
          <w:szCs w:val="20"/>
          <w:lang w:val="es-MX"/>
        </w:rPr>
        <w:t>8,781,273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relativo a importes </w:t>
      </w:r>
      <w:r w:rsidR="00265542" w:rsidRPr="004F055E">
        <w:rPr>
          <w:rFonts w:ascii="Arial Narrow" w:hAnsi="Arial Narrow" w:cs="Courier New"/>
          <w:sz w:val="20"/>
          <w:szCs w:val="20"/>
          <w:lang w:val="es-MX"/>
        </w:rPr>
        <w:t>en cuentas de inversión por un monto de $8,762,881, $5</w:t>
      </w:r>
      <w:r w:rsidR="00445DB5" w:rsidRPr="004F055E">
        <w:rPr>
          <w:rFonts w:ascii="Arial Narrow" w:hAnsi="Arial Narrow" w:cs="Courier New"/>
          <w:sz w:val="20"/>
          <w:szCs w:val="20"/>
          <w:lang w:val="es-MX"/>
        </w:rPr>
        <w:t>9</w:t>
      </w:r>
      <w:r w:rsidR="00265542" w:rsidRPr="004F055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a recuperar por gastos otorgados dentro de las actividades propias del Tribunal</w:t>
      </w:r>
      <w:r w:rsidR="00265542" w:rsidRPr="004F055E">
        <w:rPr>
          <w:rFonts w:ascii="Arial Narrow" w:hAnsi="Arial Narrow" w:cs="Courier New"/>
          <w:sz w:val="20"/>
          <w:szCs w:val="20"/>
          <w:lang w:val="es-MX"/>
        </w:rPr>
        <w:t xml:space="preserve"> y $18,333 por concepto de prestamos otorgados a corto plazo.</w:t>
      </w:r>
    </w:p>
    <w:p w14:paraId="47221402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016669E5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3.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ab/>
        <w:t>Bienes Disponibles para su Transformación o Consumo (inventarios)</w:t>
      </w:r>
    </w:p>
    <w:p w14:paraId="50F92F83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ab/>
        <w:t>El Tribunal Electoral de Tlaxcala, dentro de sus actividades no realiza algún proceso de transformación y/o elaboración de bienes, de igual forma; este Tribunal Electoral de Tlaxcala no tiene manejo de la cuenta de Almacén.</w:t>
      </w:r>
    </w:p>
    <w:p w14:paraId="02A08CB6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442D212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4.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ab/>
        <w:t>Inversiones Financieras</w:t>
      </w:r>
    </w:p>
    <w:p w14:paraId="7281DFF8" w14:textId="7C7BF934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ab/>
        <w:t>Durante el segundo trimestre se realizó la compra y venta de fondos de inversión. Los rendimientos generados serán utilizados conforme a lo estipulado en el presupuesto de egresos del Tribunal Electoral de Tlaxcala 2022, y cuyo monto durante este periodo asciende a $118,124 integrado de la siguiente manera:</w:t>
      </w:r>
    </w:p>
    <w:p w14:paraId="7B7A1F5B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Style w:val="Tablaconcuadrcula"/>
        <w:tblW w:w="971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6"/>
        <w:gridCol w:w="1243"/>
        <w:gridCol w:w="1876"/>
        <w:gridCol w:w="5324"/>
      </w:tblGrid>
      <w:tr w:rsidR="00303BAC" w:rsidRPr="004F055E" w14:paraId="6C043F56" w14:textId="77777777" w:rsidTr="0046263B">
        <w:tc>
          <w:tcPr>
            <w:tcW w:w="1276" w:type="dxa"/>
            <w:vAlign w:val="center"/>
          </w:tcPr>
          <w:p w14:paraId="1711E66A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Cuenta-Año</w:t>
            </w:r>
          </w:p>
        </w:tc>
        <w:tc>
          <w:tcPr>
            <w:tcW w:w="1243" w:type="dxa"/>
            <w:vAlign w:val="center"/>
          </w:tcPr>
          <w:p w14:paraId="24C129D4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1876" w:type="dxa"/>
            <w:vAlign w:val="center"/>
          </w:tcPr>
          <w:p w14:paraId="216E8222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 xml:space="preserve">Rendimientos </w:t>
            </w:r>
          </w:p>
        </w:tc>
        <w:tc>
          <w:tcPr>
            <w:tcW w:w="5324" w:type="dxa"/>
            <w:vAlign w:val="center"/>
          </w:tcPr>
          <w:p w14:paraId="27831D35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Consideraciones</w:t>
            </w:r>
          </w:p>
        </w:tc>
      </w:tr>
      <w:tr w:rsidR="00303BAC" w:rsidRPr="004F055E" w14:paraId="665BC43B" w14:textId="77777777" w:rsidTr="0046263B">
        <w:tc>
          <w:tcPr>
            <w:tcW w:w="1276" w:type="dxa"/>
          </w:tcPr>
          <w:p w14:paraId="79FEB236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2019</w:t>
            </w:r>
          </w:p>
        </w:tc>
        <w:tc>
          <w:tcPr>
            <w:tcW w:w="1243" w:type="dxa"/>
          </w:tcPr>
          <w:p w14:paraId="3B07B814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Inversión</w:t>
            </w:r>
          </w:p>
        </w:tc>
        <w:tc>
          <w:tcPr>
            <w:tcW w:w="1876" w:type="dxa"/>
          </w:tcPr>
          <w:p w14:paraId="322DB7D9" w14:textId="3B144AA9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$      713</w:t>
            </w:r>
          </w:p>
        </w:tc>
        <w:tc>
          <w:tcPr>
            <w:tcW w:w="5324" w:type="dxa"/>
          </w:tcPr>
          <w:p w14:paraId="1EF2DED8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Recurso destinado al Fondo de haber de retiro a funcionarios</w:t>
            </w:r>
          </w:p>
        </w:tc>
      </w:tr>
      <w:tr w:rsidR="00303BAC" w:rsidRPr="004F055E" w14:paraId="5559D4B3" w14:textId="77777777" w:rsidTr="0046263B">
        <w:tc>
          <w:tcPr>
            <w:tcW w:w="1276" w:type="dxa"/>
          </w:tcPr>
          <w:p w14:paraId="6983FB60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2020</w:t>
            </w:r>
          </w:p>
        </w:tc>
        <w:tc>
          <w:tcPr>
            <w:tcW w:w="1243" w:type="dxa"/>
          </w:tcPr>
          <w:p w14:paraId="074F79F4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Inversión</w:t>
            </w:r>
          </w:p>
        </w:tc>
        <w:tc>
          <w:tcPr>
            <w:tcW w:w="1876" w:type="dxa"/>
          </w:tcPr>
          <w:p w14:paraId="0F064495" w14:textId="1480F829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$   5,026</w:t>
            </w:r>
          </w:p>
        </w:tc>
        <w:tc>
          <w:tcPr>
            <w:tcW w:w="5324" w:type="dxa"/>
          </w:tcPr>
          <w:p w14:paraId="7E81D1C8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Recurso destinado al Fondo de haber de retiro a funcionarios</w:t>
            </w:r>
          </w:p>
        </w:tc>
      </w:tr>
      <w:tr w:rsidR="00303BAC" w:rsidRPr="004F055E" w14:paraId="243FFA9F" w14:textId="77777777" w:rsidTr="0046263B">
        <w:tc>
          <w:tcPr>
            <w:tcW w:w="1276" w:type="dxa"/>
          </w:tcPr>
          <w:p w14:paraId="7241B85B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2021</w:t>
            </w:r>
          </w:p>
        </w:tc>
        <w:tc>
          <w:tcPr>
            <w:tcW w:w="1243" w:type="dxa"/>
          </w:tcPr>
          <w:p w14:paraId="5E4A7963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Inversión</w:t>
            </w:r>
          </w:p>
        </w:tc>
        <w:tc>
          <w:tcPr>
            <w:tcW w:w="1876" w:type="dxa"/>
          </w:tcPr>
          <w:p w14:paraId="6A1FAE64" w14:textId="32BCEA4D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$ 12,994</w:t>
            </w:r>
          </w:p>
        </w:tc>
        <w:tc>
          <w:tcPr>
            <w:tcW w:w="5324" w:type="dxa"/>
          </w:tcPr>
          <w:p w14:paraId="5C7233F4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Recurso destinado al Fondo de haber de retiro a funcionarios</w:t>
            </w:r>
          </w:p>
        </w:tc>
      </w:tr>
      <w:tr w:rsidR="00303BAC" w:rsidRPr="004F055E" w14:paraId="3F3ABA76" w14:textId="77777777" w:rsidTr="0046263B">
        <w:tc>
          <w:tcPr>
            <w:tcW w:w="1276" w:type="dxa"/>
          </w:tcPr>
          <w:p w14:paraId="457E7D94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2022</w:t>
            </w:r>
          </w:p>
        </w:tc>
        <w:tc>
          <w:tcPr>
            <w:tcW w:w="1243" w:type="dxa"/>
          </w:tcPr>
          <w:p w14:paraId="20A46C1C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Inversión</w:t>
            </w:r>
          </w:p>
        </w:tc>
        <w:tc>
          <w:tcPr>
            <w:tcW w:w="1876" w:type="dxa"/>
          </w:tcPr>
          <w:p w14:paraId="5ED443BD" w14:textId="773CE951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$ 99,39</w:t>
            </w:r>
            <w:r w:rsidR="00445DB5"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1</w:t>
            </w: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5324" w:type="dxa"/>
          </w:tcPr>
          <w:p w14:paraId="10379423" w14:textId="77777777" w:rsidR="00303BAC" w:rsidRPr="004F055E" w:rsidRDefault="00303BAC" w:rsidP="0046263B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Recurso destinado a la partida de Equipo de cómputo y tecnologías de la información y Conservación y mantenimiento menor de edificios</w:t>
            </w:r>
          </w:p>
        </w:tc>
      </w:tr>
    </w:tbl>
    <w:p w14:paraId="4B10201A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4AC5A1D" w14:textId="2E05F57B" w:rsidR="00303BAC" w:rsidRPr="004F055E" w:rsidRDefault="00303BAC" w:rsidP="00303BAC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5.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ab/>
        <w:t>Bienes Muebles, Inmuebles e Intangibles</w:t>
      </w:r>
    </w:p>
    <w:p w14:paraId="2309EE1E" w14:textId="1BC6A072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ab/>
        <w:t>Al cierre del segundo trimestre de 2022 se tiene un monto por $1,724,15</w:t>
      </w:r>
      <w:r w:rsidR="00445DB5" w:rsidRPr="004F055E">
        <w:rPr>
          <w:rFonts w:ascii="Arial Narrow" w:hAnsi="Arial Narrow" w:cs="Courier New"/>
          <w:sz w:val="20"/>
          <w:szCs w:val="20"/>
          <w:lang w:val="es-MX"/>
        </w:rPr>
        <w:t>2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pesos por concepto de bienes muebles, así mismo se informa que este Tribunal Electoral no cuenta con bienes inmuebles propios. </w:t>
      </w:r>
    </w:p>
    <w:p w14:paraId="4F00B7BC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9958208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ab/>
        <w:t>Por otro lado, dentro del periodo de referencia no se realizaron adquisiciones de bienes muebles e inmuebles.</w:t>
      </w:r>
    </w:p>
    <w:p w14:paraId="27AA6BD6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FF7BF0B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6.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ab/>
        <w:t>Estimaciones y Deterioros</w:t>
      </w:r>
    </w:p>
    <w:p w14:paraId="6E68DBB7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ab/>
        <w:t>El Tribunal Electoral de Tlaxcala, no se determinan estimaciones en virtud de que no se tienen cuentas incobrables, estimación de inventarios, deterioro de activos biológicos o cualquier otra estimación del activo.</w:t>
      </w:r>
    </w:p>
    <w:p w14:paraId="47C1E9B3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52F595B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7.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ab/>
        <w:t>Otros Activos</w:t>
      </w:r>
    </w:p>
    <w:p w14:paraId="3483F664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ab/>
        <w:t>El Tribunal Electoral de Tlaxcala, no tiene otros activos.</w:t>
      </w:r>
    </w:p>
    <w:p w14:paraId="45901765" w14:textId="77777777" w:rsidR="00303BAC" w:rsidRPr="004F055E" w:rsidRDefault="00303BAC" w:rsidP="00303BAC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3DE58F4" w14:textId="77777777" w:rsidR="00303BAC" w:rsidRPr="004F055E" w:rsidRDefault="00303BAC" w:rsidP="00303BAC">
      <w:pPr>
        <w:pStyle w:val="ROMANOS"/>
        <w:spacing w:after="0" w:line="240" w:lineRule="exact"/>
        <w:ind w:left="432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Pasivo</w:t>
      </w:r>
    </w:p>
    <w:p w14:paraId="44076B9F" w14:textId="6C7D80ED" w:rsidR="00303BAC" w:rsidRPr="004F055E" w:rsidRDefault="00303BAC" w:rsidP="00303BAC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1. El pasivo que se ve reflejado en el Estado de Situación Financiera por un monto de $1,894,679, se encuentra conformado conforme lo siguiente: $ 51,501 correspondiente a nóminas, honorarios y otros servicios personales, $160,52</w:t>
      </w:r>
      <w:r w:rsidR="00445DB5" w:rsidRPr="004F055E">
        <w:rPr>
          <w:rFonts w:ascii="Arial Narrow" w:hAnsi="Arial Narrow" w:cs="Courier New"/>
          <w:sz w:val="20"/>
          <w:szCs w:val="20"/>
          <w:lang w:val="es-MX"/>
        </w:rPr>
        <w:t>5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relativos al entero de aportaciones de seguridad social, $ 938,66</w:t>
      </w:r>
      <w:r w:rsidR="00445DB5" w:rsidRPr="004F055E">
        <w:rPr>
          <w:rFonts w:ascii="Arial Narrow" w:hAnsi="Arial Narrow" w:cs="Courier New"/>
          <w:sz w:val="20"/>
          <w:szCs w:val="20"/>
          <w:lang w:val="es-MX"/>
        </w:rPr>
        <w:t>7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correspondiente a impuestos y/o derechos retenidos, $514 por provisiones realizadas y $ 743,472 del concepto haber de retiro a funcionarios.</w:t>
      </w:r>
    </w:p>
    <w:p w14:paraId="6BB88A93" w14:textId="77777777" w:rsidR="00303BAC" w:rsidRPr="004F055E" w:rsidRDefault="00303BAC" w:rsidP="00303BAC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21A9251C" w14:textId="77777777" w:rsidR="00303BAC" w:rsidRPr="004F055E" w:rsidRDefault="00303BAC" w:rsidP="00303BAC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710178D0" w14:textId="77777777" w:rsidR="00303BAC" w:rsidRPr="004F055E" w:rsidRDefault="00303BAC" w:rsidP="00303BAC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6084B501" w14:textId="77777777" w:rsidR="00303BAC" w:rsidRPr="004F055E" w:rsidRDefault="00303BAC" w:rsidP="00303BAC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2. El Tribunal Electoral de Tlaxcala, no tiene ningún Fondo de Bienes de Terceros en Administración y/o en Garantía.</w:t>
      </w:r>
    </w:p>
    <w:p w14:paraId="5E20C180" w14:textId="77777777" w:rsidR="00303BAC" w:rsidRPr="004F055E" w:rsidRDefault="00303BAC" w:rsidP="00303BAC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3. El Tribunal Electoral de Tlaxcala no tiene cuentas de los pasivos diferidos y otros, cuyas características significativas le impacten o pudieran impactar financieramente.</w:t>
      </w:r>
    </w:p>
    <w:p w14:paraId="29AC390C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F154A44" w14:textId="77777777" w:rsidR="00303BAC" w:rsidRPr="004F055E" w:rsidRDefault="00303BAC" w:rsidP="00303BAC">
      <w:pPr>
        <w:pStyle w:val="ROMANOS"/>
        <w:spacing w:after="0" w:line="240" w:lineRule="exact"/>
        <w:ind w:left="0" w:firstLine="0"/>
        <w:rPr>
          <w:rFonts w:ascii="Arial Narrow" w:hAnsi="Arial Narrow" w:cs="Courier New"/>
          <w:bCs/>
          <w:sz w:val="20"/>
          <w:szCs w:val="20"/>
          <w:lang w:val="es-MX"/>
        </w:rPr>
      </w:pPr>
      <w:r w:rsidRPr="004F055E">
        <w:rPr>
          <w:rFonts w:ascii="Arial Narrow" w:hAnsi="Arial Narrow" w:cs="Courier New"/>
          <w:bCs/>
          <w:sz w:val="20"/>
          <w:szCs w:val="20"/>
          <w:lang w:val="es-MX"/>
        </w:rPr>
        <w:t xml:space="preserve">I bis) 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N</w:t>
      </w:r>
      <w:r w:rsidRPr="004F055E">
        <w:rPr>
          <w:rFonts w:ascii="Arial Narrow" w:hAnsi="Arial Narrow" w:cs="Courier New"/>
          <w:bCs/>
          <w:sz w:val="20"/>
          <w:szCs w:val="20"/>
          <w:lang w:val="es-MX"/>
        </w:rPr>
        <w:t xml:space="preserve">otas al 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E</w:t>
      </w:r>
      <w:r w:rsidRPr="004F055E">
        <w:rPr>
          <w:rFonts w:ascii="Arial Narrow" w:hAnsi="Arial Narrow" w:cs="Courier New"/>
          <w:bCs/>
          <w:sz w:val="20"/>
          <w:szCs w:val="20"/>
          <w:lang w:val="es-MX"/>
        </w:rPr>
        <w:t xml:space="preserve">stado de 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C</w:t>
      </w:r>
      <w:r w:rsidRPr="004F055E">
        <w:rPr>
          <w:rFonts w:ascii="Arial Narrow" w:hAnsi="Arial Narrow" w:cs="Courier New"/>
          <w:bCs/>
          <w:sz w:val="20"/>
          <w:szCs w:val="20"/>
          <w:lang w:val="es-MX"/>
        </w:rPr>
        <w:t xml:space="preserve">ambios de la 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S</w:t>
      </w:r>
      <w:r w:rsidRPr="004F055E">
        <w:rPr>
          <w:rFonts w:ascii="Arial Narrow" w:hAnsi="Arial Narrow" w:cs="Courier New"/>
          <w:bCs/>
          <w:sz w:val="20"/>
          <w:szCs w:val="20"/>
          <w:lang w:val="es-MX"/>
        </w:rPr>
        <w:t xml:space="preserve">ituación </w:t>
      </w: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F</w:t>
      </w:r>
      <w:r w:rsidRPr="004F055E">
        <w:rPr>
          <w:rFonts w:ascii="Arial Narrow" w:hAnsi="Arial Narrow" w:cs="Courier New"/>
          <w:bCs/>
          <w:sz w:val="20"/>
          <w:szCs w:val="20"/>
          <w:lang w:val="es-MX"/>
        </w:rPr>
        <w:t>inanciera</w:t>
      </w:r>
    </w:p>
    <w:p w14:paraId="7B633D34" w14:textId="4DA7C273" w:rsidR="00854604" w:rsidRPr="004F055E" w:rsidRDefault="00854604" w:rsidP="00303BAC">
      <w:pPr>
        <w:pStyle w:val="ROMANOS"/>
        <w:spacing w:after="0" w:line="240" w:lineRule="exact"/>
        <w:ind w:left="288" w:firstLine="0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E</w:t>
      </w:r>
      <w:r w:rsidR="00303BAC" w:rsidRPr="004F055E">
        <w:rPr>
          <w:rFonts w:ascii="Arial Narrow" w:hAnsi="Arial Narrow" w:cs="Courier New"/>
          <w:sz w:val="20"/>
          <w:szCs w:val="20"/>
          <w:lang w:val="es-MX"/>
        </w:rPr>
        <w:t xml:space="preserve">l rubro de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Hacienda Pública/Patrimonio generado refleja un monto de $</w:t>
      </w:r>
      <w:r w:rsidR="0045224D" w:rsidRPr="004F055E">
        <w:rPr>
          <w:rFonts w:ascii="Arial Narrow" w:hAnsi="Arial Narrow" w:cs="Courier New"/>
          <w:sz w:val="20"/>
          <w:szCs w:val="20"/>
          <w:lang w:val="es-MX"/>
        </w:rPr>
        <w:t>7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,352,105 pesos lo anterior corresponde a:</w:t>
      </w:r>
    </w:p>
    <w:p w14:paraId="61D153A0" w14:textId="2D77F2D3" w:rsidR="00303BAC" w:rsidRPr="004F055E" w:rsidRDefault="00303BAC" w:rsidP="00303BAC">
      <w:pPr>
        <w:pStyle w:val="ROMANOS"/>
        <w:spacing w:after="0" w:line="240" w:lineRule="exact"/>
        <w:ind w:left="288" w:firstLine="0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1)Resultado del ejercicio (ahorro/desahorro) $ </w:t>
      </w:r>
      <w:r w:rsidR="00854604" w:rsidRPr="004F055E">
        <w:rPr>
          <w:rFonts w:ascii="Arial Narrow" w:hAnsi="Arial Narrow" w:cs="Courier New"/>
          <w:sz w:val="20"/>
          <w:szCs w:val="20"/>
          <w:lang w:val="es-MX"/>
        </w:rPr>
        <w:t>7,251,882</w:t>
      </w:r>
    </w:p>
    <w:p w14:paraId="7AA4E49F" w14:textId="2FA873BA" w:rsidR="00854604" w:rsidRPr="004F055E" w:rsidRDefault="00854604" w:rsidP="00303BAC">
      <w:pPr>
        <w:pStyle w:val="ROMANOS"/>
        <w:spacing w:after="0" w:line="240" w:lineRule="exact"/>
        <w:ind w:left="288" w:firstLine="0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2) Resultados de ejercicios anteriores $100,223</w:t>
      </w:r>
    </w:p>
    <w:p w14:paraId="36820DD9" w14:textId="77777777" w:rsidR="00303BAC" w:rsidRPr="004F055E" w:rsidRDefault="00303BAC" w:rsidP="00303BAC">
      <w:pPr>
        <w:pStyle w:val="ROMANOS"/>
        <w:spacing w:after="0" w:line="240" w:lineRule="exact"/>
        <w:ind w:left="28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365A06D0" w14:textId="77777777" w:rsidR="00303BAC" w:rsidRPr="004F055E" w:rsidRDefault="00303BAC" w:rsidP="00303BAC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4F055E">
        <w:rPr>
          <w:rFonts w:ascii="Arial Narrow" w:hAnsi="Arial Narrow" w:cs="Courier New"/>
          <w:b/>
          <w:smallCaps/>
          <w:sz w:val="20"/>
          <w:szCs w:val="20"/>
        </w:rPr>
        <w:t>II)</w:t>
      </w:r>
      <w:r w:rsidRPr="004F055E">
        <w:rPr>
          <w:rFonts w:ascii="Arial Narrow" w:hAnsi="Arial Narrow" w:cs="Courier New"/>
          <w:b/>
          <w:smallCaps/>
          <w:sz w:val="20"/>
          <w:szCs w:val="20"/>
        </w:rPr>
        <w:tab/>
        <w:t>Notas al Estado de Actividades</w:t>
      </w:r>
    </w:p>
    <w:p w14:paraId="36C43041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Ingresos de Gestión</w:t>
      </w:r>
    </w:p>
    <w:p w14:paraId="1F7C0D86" w14:textId="7B935404" w:rsidR="00303BAC" w:rsidRPr="004F055E" w:rsidRDefault="00303BAC" w:rsidP="00303BAC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obtuvo la cantidad de $118,124, por el concepto de Productos de </w:t>
      </w:r>
      <w:r w:rsidR="0045224D" w:rsidRPr="004F055E">
        <w:rPr>
          <w:rFonts w:ascii="Arial Narrow" w:hAnsi="Arial Narrow" w:cs="Courier New"/>
          <w:sz w:val="20"/>
          <w:szCs w:val="20"/>
          <w:lang w:val="es-MX"/>
        </w:rPr>
        <w:t>t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ipo corriente, derivados de los rendimientos que generaron las cuentas productivas en el segundo trimestre de 2022</w:t>
      </w:r>
      <w:r w:rsidR="00FD4895" w:rsidRPr="004F055E">
        <w:rPr>
          <w:rFonts w:ascii="Arial Narrow" w:hAnsi="Arial Narrow" w:cs="Courier New"/>
          <w:sz w:val="20"/>
          <w:szCs w:val="20"/>
          <w:lang w:val="es-MX"/>
        </w:rPr>
        <w:t>, generando un acumulado a la fecha de $151,03</w:t>
      </w:r>
      <w:r w:rsidR="00175672" w:rsidRPr="004F055E">
        <w:rPr>
          <w:rFonts w:ascii="Arial Narrow" w:hAnsi="Arial Narrow" w:cs="Courier New"/>
          <w:sz w:val="20"/>
          <w:szCs w:val="20"/>
          <w:lang w:val="es-MX"/>
        </w:rPr>
        <w:t>9</w:t>
      </w:r>
    </w:p>
    <w:p w14:paraId="751F9456" w14:textId="77777777" w:rsidR="00303BAC" w:rsidRPr="004F055E" w:rsidRDefault="00303BAC" w:rsidP="00303BAC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34DBA2A4" w14:textId="77777777" w:rsidR="001C166D" w:rsidRPr="004F055E" w:rsidRDefault="001C166D" w:rsidP="001C166D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68FB37FB" w14:textId="77777777" w:rsidR="001C166D" w:rsidRPr="004F055E" w:rsidRDefault="001C166D" w:rsidP="00956705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Participaciones, Aportaciones, Convenios, Incentivos Derivados de la Colaboración Fiscal, Fondos Distintos de Aportaciones, Transferencias, Asignaciones, Subsidios y Subvenciones, y Pensiones y Jubilaciones</w:t>
      </w:r>
    </w:p>
    <w:p w14:paraId="089F8030" w14:textId="7C01BFC5" w:rsidR="001C166D" w:rsidRPr="004F055E" w:rsidRDefault="001C166D" w:rsidP="001C166D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El Tribunal Electoral de Tlaxcala, en cumplimiento a la norma NOR_01_02_001, que emite el Consejo Nacional de Armonización Contable (CONAC) informa las radicaciones presupuestales en el rubro denominado “Transferencias, Asignaciones, Subsidios y Otras Ayudas”, por la cantidad de $</w:t>
      </w:r>
      <w:r w:rsidR="00956705" w:rsidRPr="004F055E">
        <w:rPr>
          <w:rFonts w:ascii="Arial Narrow" w:hAnsi="Arial Narrow" w:cs="Courier New"/>
          <w:sz w:val="20"/>
          <w:szCs w:val="20"/>
          <w:lang w:val="es-MX"/>
        </w:rPr>
        <w:t>1</w:t>
      </w:r>
      <w:r w:rsidR="00686404" w:rsidRPr="004F055E">
        <w:rPr>
          <w:rFonts w:ascii="Arial Narrow" w:hAnsi="Arial Narrow" w:cs="Courier New"/>
          <w:sz w:val="20"/>
          <w:szCs w:val="20"/>
          <w:lang w:val="es-MX"/>
        </w:rPr>
        <w:t>0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,</w:t>
      </w:r>
      <w:r w:rsidR="00686404" w:rsidRPr="004F055E">
        <w:rPr>
          <w:rFonts w:ascii="Arial Narrow" w:hAnsi="Arial Narrow" w:cs="Courier New"/>
          <w:sz w:val="20"/>
          <w:szCs w:val="20"/>
          <w:lang w:val="es-MX"/>
        </w:rPr>
        <w:t>585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,</w:t>
      </w:r>
      <w:r w:rsidR="00686404" w:rsidRPr="004F055E">
        <w:rPr>
          <w:rFonts w:ascii="Arial Narrow" w:hAnsi="Arial Narrow" w:cs="Courier New"/>
          <w:sz w:val="20"/>
          <w:szCs w:val="20"/>
          <w:lang w:val="es-MX"/>
        </w:rPr>
        <w:t>026</w:t>
      </w:r>
      <w:r w:rsidR="00FD4895" w:rsidRPr="004F055E">
        <w:rPr>
          <w:rFonts w:ascii="Arial Narrow" w:hAnsi="Arial Narrow" w:cs="Courier New"/>
          <w:sz w:val="20"/>
          <w:szCs w:val="20"/>
          <w:lang w:val="es-MX"/>
        </w:rPr>
        <w:t xml:space="preserve"> y un acumulado al periodo</w:t>
      </w:r>
      <w:r w:rsidR="00B618F4" w:rsidRPr="004F055E">
        <w:rPr>
          <w:rFonts w:ascii="Arial Narrow" w:hAnsi="Arial Narrow" w:cs="Courier New"/>
          <w:sz w:val="20"/>
          <w:szCs w:val="20"/>
          <w:lang w:val="es-MX"/>
        </w:rPr>
        <w:t xml:space="preserve"> por un importe de </w:t>
      </w:r>
      <w:r w:rsidR="00FD4895" w:rsidRPr="004F055E">
        <w:rPr>
          <w:rFonts w:ascii="Arial Narrow" w:hAnsi="Arial Narrow" w:cs="Courier New"/>
          <w:sz w:val="20"/>
          <w:szCs w:val="20"/>
          <w:lang w:val="es-MX"/>
        </w:rPr>
        <w:t>$22,417,604</w:t>
      </w:r>
    </w:p>
    <w:p w14:paraId="6A056968" w14:textId="77777777" w:rsidR="009D5A60" w:rsidRPr="004F055E" w:rsidRDefault="009D5A60" w:rsidP="001C166D">
      <w:pPr>
        <w:pStyle w:val="ROMANOS"/>
        <w:spacing w:after="0" w:line="240" w:lineRule="exact"/>
        <w:ind w:hanging="11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6CA9AEEB" w14:textId="77777777" w:rsidR="001C166D" w:rsidRPr="004F055E" w:rsidRDefault="001C166D" w:rsidP="009D5A60">
      <w:pPr>
        <w:pStyle w:val="ROMANOS"/>
        <w:spacing w:after="0" w:line="240" w:lineRule="exact"/>
        <w:rPr>
          <w:rFonts w:ascii="Arial Narrow" w:hAnsi="Arial Narrow"/>
          <w:sz w:val="20"/>
          <w:szCs w:val="20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Otros Ingresos y Beneficios Punto</w:t>
      </w:r>
      <w:r w:rsidRPr="004F055E">
        <w:rPr>
          <w:rFonts w:ascii="Arial Narrow" w:hAnsi="Arial Narrow"/>
          <w:sz w:val="20"/>
          <w:szCs w:val="20"/>
        </w:rPr>
        <w:t xml:space="preserve"> </w:t>
      </w:r>
    </w:p>
    <w:p w14:paraId="44A85C0A" w14:textId="77777777" w:rsidR="001C166D" w:rsidRPr="004F055E" w:rsidRDefault="001C166D" w:rsidP="009D5A60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De los rubros de Ingresos Financieros, Incremento por Variación de Inventarios, Disminución del Exceso de Estimaciones por Pérdida o Deterioro u Obsolescencia, Disminución del Exceso de Provisiones, y de Otros Ingresos y Beneficios Varios, no se ha generado algún ingreso por estos conceptos.</w:t>
      </w:r>
    </w:p>
    <w:p w14:paraId="09DFD06A" w14:textId="77777777" w:rsidR="001C166D" w:rsidRPr="004F055E" w:rsidRDefault="001C166D" w:rsidP="001C166D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6A4B31BF" w14:textId="77777777" w:rsidR="001C166D" w:rsidRPr="004F055E" w:rsidRDefault="001C166D" w:rsidP="001C166D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Gastos y Otras Pérdidas:</w:t>
      </w:r>
    </w:p>
    <w:p w14:paraId="61C051EA" w14:textId="41318CC9" w:rsidR="001C166D" w:rsidRPr="004F055E" w:rsidRDefault="001C166D" w:rsidP="001C166D">
      <w:pPr>
        <w:pStyle w:val="ROMANOS"/>
        <w:numPr>
          <w:ilvl w:val="0"/>
          <w:numId w:val="1"/>
        </w:numPr>
        <w:spacing w:after="0" w:line="240" w:lineRule="exact"/>
        <w:ind w:left="709" w:hanging="425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presenta un gasto de funcionamiento </w:t>
      </w:r>
      <w:r w:rsidR="00B04490" w:rsidRPr="004F055E">
        <w:rPr>
          <w:rFonts w:ascii="Arial Narrow" w:hAnsi="Arial Narrow" w:cs="Courier New"/>
          <w:sz w:val="20"/>
          <w:szCs w:val="20"/>
          <w:lang w:val="es-MX"/>
        </w:rPr>
        <w:t xml:space="preserve">durante el periodo abril-junio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por un monto de $</w:t>
      </w:r>
      <w:r w:rsidR="008A79AA" w:rsidRPr="004F055E">
        <w:rPr>
          <w:rFonts w:ascii="Arial Narrow" w:hAnsi="Arial Narrow" w:cs="Courier New"/>
          <w:sz w:val="20"/>
          <w:szCs w:val="20"/>
          <w:lang w:val="es-MX"/>
        </w:rPr>
        <w:t>7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,</w:t>
      </w:r>
      <w:r w:rsidR="00686404" w:rsidRPr="004F055E">
        <w:rPr>
          <w:rFonts w:ascii="Arial Narrow" w:hAnsi="Arial Narrow" w:cs="Courier New"/>
          <w:sz w:val="20"/>
          <w:szCs w:val="20"/>
          <w:lang w:val="es-MX"/>
        </w:rPr>
        <w:t>813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,</w:t>
      </w:r>
      <w:r w:rsidR="00686404" w:rsidRPr="004F055E">
        <w:rPr>
          <w:rFonts w:ascii="Arial Narrow" w:hAnsi="Arial Narrow" w:cs="Courier New"/>
          <w:sz w:val="20"/>
          <w:szCs w:val="20"/>
          <w:lang w:val="es-MX"/>
        </w:rPr>
        <w:t>927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pesos, mismos que corresponden a servicios personales $</w:t>
      </w:r>
      <w:r w:rsidR="00686404" w:rsidRPr="004F055E">
        <w:rPr>
          <w:rFonts w:ascii="Arial Narrow" w:hAnsi="Arial Narrow" w:cs="Courier New"/>
          <w:sz w:val="20"/>
          <w:szCs w:val="20"/>
          <w:lang w:val="es-MX"/>
        </w:rPr>
        <w:t>7,065,02</w:t>
      </w:r>
      <w:r w:rsidR="00E707C3" w:rsidRPr="004F055E">
        <w:rPr>
          <w:rFonts w:ascii="Arial Narrow" w:hAnsi="Arial Narrow" w:cs="Courier New"/>
          <w:sz w:val="20"/>
          <w:szCs w:val="20"/>
          <w:lang w:val="es-MX"/>
        </w:rPr>
        <w:t>1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pesos, que se invierte en el capital humano base para el funcionamiento y desarrollo de sus actividades y funciones jurisdiccionales, la cantidad de $</w:t>
      </w:r>
      <w:r w:rsidR="00686404" w:rsidRPr="004F055E">
        <w:rPr>
          <w:rFonts w:ascii="Arial Narrow" w:hAnsi="Arial Narrow" w:cs="Courier New"/>
          <w:sz w:val="20"/>
          <w:szCs w:val="20"/>
          <w:lang w:val="es-MX"/>
        </w:rPr>
        <w:t>161,698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pesos en materiales y suministros necesarios para el desarrollo de su encomienda y a servicios generales básicos </w:t>
      </w:r>
      <w:r w:rsidR="00CC58A4" w:rsidRPr="004F055E">
        <w:rPr>
          <w:rFonts w:ascii="Arial Narrow" w:hAnsi="Arial Narrow" w:cs="Courier New"/>
          <w:sz w:val="20"/>
          <w:szCs w:val="20"/>
          <w:lang w:val="es-MX"/>
        </w:rPr>
        <w:t>el monto de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$</w:t>
      </w:r>
      <w:r w:rsidR="00686404" w:rsidRPr="004F055E">
        <w:rPr>
          <w:rFonts w:ascii="Arial Narrow" w:hAnsi="Arial Narrow" w:cs="Courier New"/>
          <w:sz w:val="20"/>
          <w:szCs w:val="20"/>
          <w:lang w:val="es-MX"/>
        </w:rPr>
        <w:t>587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,</w:t>
      </w:r>
      <w:r w:rsidR="00686404" w:rsidRPr="004F055E">
        <w:rPr>
          <w:rFonts w:ascii="Arial Narrow" w:hAnsi="Arial Narrow" w:cs="Courier New"/>
          <w:sz w:val="20"/>
          <w:szCs w:val="20"/>
          <w:lang w:val="es-MX"/>
        </w:rPr>
        <w:t>20</w:t>
      </w:r>
      <w:r w:rsidR="00B04490" w:rsidRPr="004F055E">
        <w:rPr>
          <w:rFonts w:ascii="Arial Narrow" w:hAnsi="Arial Narrow" w:cs="Courier New"/>
          <w:sz w:val="20"/>
          <w:szCs w:val="20"/>
          <w:lang w:val="es-MX"/>
        </w:rPr>
        <w:t>8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pesos</w:t>
      </w:r>
      <w:r w:rsidR="00074BD4" w:rsidRPr="004F055E">
        <w:rPr>
          <w:rFonts w:ascii="Arial Narrow" w:hAnsi="Arial Narrow" w:cs="Courier New"/>
          <w:sz w:val="20"/>
          <w:szCs w:val="20"/>
          <w:lang w:val="es-MX"/>
        </w:rPr>
        <w:t>;</w:t>
      </w:r>
      <w:r w:rsidR="00B04490" w:rsidRPr="004F055E">
        <w:rPr>
          <w:rFonts w:ascii="Arial Narrow" w:hAnsi="Arial Narrow" w:cs="Courier New"/>
          <w:sz w:val="20"/>
          <w:szCs w:val="20"/>
          <w:lang w:val="es-MX"/>
        </w:rPr>
        <w:t xml:space="preserve"> de manera acumulada el gasto asciende a $15,216,538 aplicados en servicios personales $14,000,184, materiales y suministros $313,543 y servicios generales por $902,811.</w:t>
      </w:r>
    </w:p>
    <w:p w14:paraId="2A135C92" w14:textId="77777777" w:rsidR="001C166D" w:rsidRPr="004F055E" w:rsidRDefault="001C166D" w:rsidP="001C166D">
      <w:pPr>
        <w:pStyle w:val="ROMANOS"/>
        <w:spacing w:after="0" w:line="240" w:lineRule="exact"/>
        <w:ind w:left="100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43D3095B" w14:textId="77777777" w:rsidR="001C166D" w:rsidRPr="004F055E" w:rsidRDefault="001C166D" w:rsidP="001C166D">
      <w:pPr>
        <w:pStyle w:val="ROMANOS"/>
        <w:spacing w:after="0" w:line="240" w:lineRule="exact"/>
        <w:ind w:left="100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21ACA5E" w14:textId="77777777" w:rsidR="001C166D" w:rsidRPr="004F055E" w:rsidRDefault="001C166D" w:rsidP="001C166D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4F055E">
        <w:rPr>
          <w:rFonts w:ascii="Arial Narrow" w:hAnsi="Arial Narrow" w:cs="Courier New"/>
          <w:b/>
          <w:smallCaps/>
          <w:sz w:val="20"/>
          <w:szCs w:val="20"/>
        </w:rPr>
        <w:t>III)</w:t>
      </w:r>
      <w:r w:rsidRPr="004F055E">
        <w:rPr>
          <w:rFonts w:ascii="Arial Narrow" w:hAnsi="Arial Narrow" w:cs="Courier New"/>
          <w:b/>
          <w:smallCaps/>
          <w:sz w:val="20"/>
          <w:szCs w:val="20"/>
        </w:rPr>
        <w:tab/>
        <w:t>Notas al Estado de Variación en la Hacienda Pública.</w:t>
      </w:r>
    </w:p>
    <w:p w14:paraId="28D2379D" w14:textId="1548C228" w:rsidR="001C166D" w:rsidRPr="004F055E" w:rsidRDefault="001C166D" w:rsidP="001C166D">
      <w:pPr>
        <w:pStyle w:val="ROMANOS"/>
        <w:numPr>
          <w:ilvl w:val="0"/>
          <w:numId w:val="3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el efecto de la variación en la hacienda pública generado al mes de </w:t>
      </w:r>
      <w:r w:rsidR="00171B8D" w:rsidRPr="004F055E">
        <w:rPr>
          <w:rFonts w:ascii="Arial Narrow" w:hAnsi="Arial Narrow" w:cs="Courier New"/>
          <w:sz w:val="20"/>
          <w:szCs w:val="20"/>
          <w:lang w:val="es-MX"/>
        </w:rPr>
        <w:t>junio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le correspondió a la cantidad de $</w:t>
      </w:r>
      <w:r w:rsidR="00171B8D" w:rsidRPr="004F055E">
        <w:rPr>
          <w:rFonts w:ascii="Arial Narrow" w:hAnsi="Arial Narrow" w:cs="Courier New"/>
          <w:sz w:val="20"/>
          <w:szCs w:val="20"/>
          <w:lang w:val="es-MX"/>
        </w:rPr>
        <w:t>7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,</w:t>
      </w:r>
      <w:r w:rsidR="00171B8D" w:rsidRPr="004F055E">
        <w:rPr>
          <w:rFonts w:ascii="Arial Narrow" w:hAnsi="Arial Narrow" w:cs="Courier New"/>
          <w:sz w:val="20"/>
          <w:szCs w:val="20"/>
          <w:lang w:val="es-MX"/>
        </w:rPr>
        <w:t>352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,</w:t>
      </w:r>
      <w:r w:rsidR="00171B8D" w:rsidRPr="004F055E">
        <w:rPr>
          <w:rFonts w:ascii="Arial Narrow" w:hAnsi="Arial Narrow" w:cs="Courier New"/>
          <w:sz w:val="20"/>
          <w:szCs w:val="20"/>
          <w:lang w:val="es-MX"/>
        </w:rPr>
        <w:t>105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en el rubro del resultado del ejercicio.</w:t>
      </w:r>
    </w:p>
    <w:p w14:paraId="25701C02" w14:textId="77777777" w:rsidR="001C166D" w:rsidRPr="004F055E" w:rsidRDefault="001C166D" w:rsidP="001C166D">
      <w:pPr>
        <w:pStyle w:val="ROMANOS"/>
        <w:spacing w:after="0" w:line="240" w:lineRule="exact"/>
        <w:ind w:left="100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58EF362B" w14:textId="77777777" w:rsidR="001C166D" w:rsidRPr="004F055E" w:rsidRDefault="001C166D" w:rsidP="001C166D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4F055E">
        <w:rPr>
          <w:rFonts w:ascii="Arial Narrow" w:hAnsi="Arial Narrow" w:cs="Courier New"/>
          <w:b/>
          <w:smallCaps/>
          <w:sz w:val="20"/>
          <w:szCs w:val="20"/>
        </w:rPr>
        <w:t>IV)</w:t>
      </w:r>
      <w:r w:rsidRPr="004F055E">
        <w:rPr>
          <w:rFonts w:ascii="Arial Narrow" w:hAnsi="Arial Narrow" w:cs="Courier New"/>
          <w:b/>
          <w:smallCaps/>
          <w:sz w:val="20"/>
          <w:szCs w:val="20"/>
        </w:rPr>
        <w:tab/>
        <w:t xml:space="preserve">Notas al Estado de Flujos de Efectivo. </w:t>
      </w:r>
    </w:p>
    <w:p w14:paraId="6BFDE75C" w14:textId="77777777" w:rsidR="001C166D" w:rsidRPr="004F055E" w:rsidRDefault="001C166D" w:rsidP="001C166D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06A1A92A" w14:textId="77777777" w:rsidR="001C166D" w:rsidRPr="004F055E" w:rsidRDefault="001C166D" w:rsidP="001C166D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4F055E">
        <w:rPr>
          <w:rFonts w:ascii="Arial Narrow" w:hAnsi="Arial Narrow" w:cs="Courier New"/>
          <w:b/>
          <w:sz w:val="20"/>
          <w:szCs w:val="20"/>
          <w:lang w:val="es-MX"/>
        </w:rPr>
        <w:t>Efectivo y equivalentes</w:t>
      </w:r>
    </w:p>
    <w:p w14:paraId="02E363BD" w14:textId="77777777" w:rsidR="001C166D" w:rsidRPr="004F055E" w:rsidRDefault="001C166D" w:rsidP="001C166D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6875F4F7" w14:textId="77777777" w:rsidR="001C166D" w:rsidRPr="004F055E" w:rsidRDefault="001C166D" w:rsidP="001C166D">
      <w:pPr>
        <w:pStyle w:val="ROMANOS"/>
        <w:numPr>
          <w:ilvl w:val="0"/>
          <w:numId w:val="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El análisis de los saldos inicial y final que figuran en la última parte del Estado de Flujo de Efectivo en la cuenta de efectivo y equivalentes es como sigue: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03"/>
        <w:gridCol w:w="1985"/>
        <w:gridCol w:w="1984"/>
      </w:tblGrid>
      <w:tr w:rsidR="001C166D" w:rsidRPr="004F055E" w14:paraId="4A40B3EE" w14:textId="77777777" w:rsidTr="00C400E1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7D2547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b/>
                <w:sz w:val="20"/>
                <w:lang w:val="es-MX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0BD77A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10526C" w:rsidRPr="004F055E">
              <w:rPr>
                <w:rFonts w:ascii="Arial Narrow" w:hAnsi="Arial Narrow" w:cs="Courier New"/>
                <w:b/>
                <w:sz w:val="20"/>
                <w:lang w:val="es-MX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56567C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10526C" w:rsidRPr="004F055E">
              <w:rPr>
                <w:rFonts w:ascii="Arial Narrow" w:hAnsi="Arial Narrow" w:cs="Courier New"/>
                <w:b/>
                <w:sz w:val="20"/>
                <w:lang w:val="es-MX"/>
              </w:rPr>
              <w:t>1</w:t>
            </w:r>
          </w:p>
        </w:tc>
      </w:tr>
      <w:tr w:rsidR="001C166D" w:rsidRPr="004F055E" w14:paraId="099FDDB6" w14:textId="77777777" w:rsidTr="00C400E1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85FB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Efectivo en Bancos –Tesorería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C3D4" w14:textId="51E46A54" w:rsidR="001C166D" w:rsidRPr="004F055E" w:rsidRDefault="0010526C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414724" w:rsidRPr="004F055E">
              <w:rPr>
                <w:rFonts w:ascii="Arial Narrow" w:hAnsi="Arial Narrow" w:cs="Courier New"/>
                <w:sz w:val="20"/>
                <w:lang w:val="es-MX"/>
              </w:rPr>
              <w:t>2,243,193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6718" w14:textId="4339957A" w:rsidR="001C166D" w:rsidRPr="004F055E" w:rsidRDefault="0010526C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414724" w:rsidRPr="004F055E">
              <w:rPr>
                <w:rFonts w:ascii="Arial Narrow" w:hAnsi="Arial Narrow" w:cs="Courier New"/>
                <w:sz w:val="20"/>
                <w:lang w:val="es-MX"/>
              </w:rPr>
              <w:t>701,323</w:t>
            </w:r>
          </w:p>
        </w:tc>
      </w:tr>
      <w:tr w:rsidR="001C166D" w:rsidRPr="004F055E" w14:paraId="3C9E682F" w14:textId="77777777" w:rsidTr="00C400E1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485D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Efectivo en Bancos- Dependencias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E8EE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E7CC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1C166D" w:rsidRPr="004F055E" w14:paraId="66F68EF4" w14:textId="77777777" w:rsidTr="00C400E1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9C35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 xml:space="preserve">Inversiones temporales (hasta 3 meses)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5B86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D4FC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1C166D" w:rsidRPr="004F055E" w14:paraId="31EDF0C0" w14:textId="77777777" w:rsidTr="00C400E1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0474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Fondos con afectación específica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9981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A8A8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1C166D" w:rsidRPr="004F055E" w14:paraId="7677F96B" w14:textId="77777777" w:rsidTr="00C400E1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C6AD" w14:textId="173DE539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Depósitos de fondos de terceros y otros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4EC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C71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1C166D" w:rsidRPr="004F055E" w14:paraId="1BF74BD1" w14:textId="77777777" w:rsidTr="00C400E1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6D10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Total de Efectivo y Equivalentes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EDEF" w14:textId="73BBDD46" w:rsidR="001C166D" w:rsidRPr="004F055E" w:rsidRDefault="0010526C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414724" w:rsidRPr="004F055E">
              <w:rPr>
                <w:rFonts w:ascii="Arial Narrow" w:hAnsi="Arial Narrow" w:cs="Courier New"/>
                <w:sz w:val="20"/>
                <w:lang w:val="es-MX"/>
              </w:rPr>
              <w:t>2,243,193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ABB0" w14:textId="782E0E39" w:rsidR="001C166D" w:rsidRPr="004F055E" w:rsidRDefault="0010526C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414724" w:rsidRPr="004F055E">
              <w:rPr>
                <w:rFonts w:ascii="Arial Narrow" w:hAnsi="Arial Narrow" w:cs="Courier New"/>
                <w:sz w:val="20"/>
                <w:lang w:val="es-MX"/>
              </w:rPr>
              <w:t>701,323</w:t>
            </w:r>
          </w:p>
        </w:tc>
      </w:tr>
    </w:tbl>
    <w:p w14:paraId="0BF02CBB" w14:textId="17F0A9CC" w:rsidR="000D02D7" w:rsidRPr="004F055E" w:rsidRDefault="000D02D7" w:rsidP="001C166D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06AEC2DE" w14:textId="77777777" w:rsidR="000D02D7" w:rsidRPr="004F055E" w:rsidRDefault="000D02D7" w:rsidP="001C166D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01779D0A" w14:textId="368F5BE2" w:rsidR="001C166D" w:rsidRPr="004F055E" w:rsidRDefault="001C166D" w:rsidP="001C166D">
      <w:pPr>
        <w:pStyle w:val="ROMANOS"/>
        <w:numPr>
          <w:ilvl w:val="0"/>
          <w:numId w:val="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En el concepto de bienes muebles </w:t>
      </w:r>
      <w:r w:rsidR="0010526C" w:rsidRPr="004F055E">
        <w:rPr>
          <w:rFonts w:ascii="Arial Narrow" w:hAnsi="Arial Narrow" w:cs="Courier New"/>
          <w:sz w:val="20"/>
          <w:szCs w:val="20"/>
          <w:lang w:val="es-MX"/>
        </w:rPr>
        <w:t>no se efectuaron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 adquisiciones </w:t>
      </w:r>
      <w:r w:rsidR="0010526C" w:rsidRPr="004F055E">
        <w:rPr>
          <w:rFonts w:ascii="Arial Narrow" w:hAnsi="Arial Narrow" w:cs="Courier New"/>
          <w:sz w:val="20"/>
          <w:szCs w:val="20"/>
          <w:lang w:val="es-MX"/>
        </w:rPr>
        <w:t xml:space="preserve">durante el periodo comprendido de </w:t>
      </w:r>
      <w:r w:rsidR="00414724" w:rsidRPr="004F055E">
        <w:rPr>
          <w:rFonts w:ascii="Arial Narrow" w:hAnsi="Arial Narrow" w:cs="Courier New"/>
          <w:sz w:val="20"/>
          <w:szCs w:val="20"/>
          <w:lang w:val="es-MX"/>
        </w:rPr>
        <w:t>abril</w:t>
      </w:r>
      <w:r w:rsidR="0010526C" w:rsidRPr="004F055E">
        <w:rPr>
          <w:rFonts w:ascii="Arial Narrow" w:hAnsi="Arial Narrow" w:cs="Courier New"/>
          <w:sz w:val="20"/>
          <w:szCs w:val="20"/>
          <w:lang w:val="es-MX"/>
        </w:rPr>
        <w:t xml:space="preserve"> a </w:t>
      </w:r>
      <w:r w:rsidR="00414724" w:rsidRPr="004F055E">
        <w:rPr>
          <w:rFonts w:ascii="Arial Narrow" w:hAnsi="Arial Narrow" w:cs="Courier New"/>
          <w:sz w:val="20"/>
          <w:szCs w:val="20"/>
          <w:lang w:val="es-MX"/>
        </w:rPr>
        <w:t>junio</w:t>
      </w:r>
      <w:r w:rsidR="0010526C" w:rsidRPr="004F055E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64D03C68" w14:textId="77777777" w:rsidR="00A64917" w:rsidRPr="004F055E" w:rsidRDefault="00A64917" w:rsidP="00A64917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2F852594" w14:textId="77777777" w:rsidR="001C166D" w:rsidRPr="004F055E" w:rsidRDefault="001C166D" w:rsidP="001C166D">
      <w:pPr>
        <w:pStyle w:val="ROMANOS"/>
        <w:numPr>
          <w:ilvl w:val="0"/>
          <w:numId w:val="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Se detalla a continuación la Conciliación de los Flujos de Efectivo Netos de las Actividades de Operación y la cuenta de Ahorro/Desahorro antes de Rubros Extraordinarios.</w:t>
      </w:r>
    </w:p>
    <w:p w14:paraId="21FF5F0E" w14:textId="77777777" w:rsidR="00431EB9" w:rsidRPr="004F055E" w:rsidRDefault="00431EB9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62"/>
        <w:gridCol w:w="1076"/>
        <w:gridCol w:w="1063"/>
      </w:tblGrid>
      <w:tr w:rsidR="001C166D" w:rsidRPr="004F055E" w14:paraId="400D416A" w14:textId="77777777" w:rsidTr="00A6491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EE7014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lang w:val="es-MX"/>
              </w:rPr>
              <w:t>Tribunal Electoral de Tlaxcala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4EA0DB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10526C" w:rsidRPr="004F055E">
              <w:rPr>
                <w:rFonts w:ascii="Arial Narrow" w:hAnsi="Arial Narrow" w:cs="Courier New"/>
                <w:b/>
                <w:sz w:val="20"/>
                <w:lang w:val="es-MX"/>
              </w:rPr>
              <w:t>2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7DD97C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10526C" w:rsidRPr="004F055E">
              <w:rPr>
                <w:rFonts w:ascii="Arial Narrow" w:hAnsi="Arial Narrow" w:cs="Courier New"/>
                <w:b/>
                <w:sz w:val="20"/>
                <w:lang w:val="es-MX"/>
              </w:rPr>
              <w:t>1</w:t>
            </w:r>
          </w:p>
        </w:tc>
      </w:tr>
      <w:tr w:rsidR="001C166D" w:rsidRPr="004F055E" w14:paraId="1C9D4CD9" w14:textId="77777777" w:rsidTr="00A6491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35167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lang w:val="es-MX"/>
              </w:rPr>
              <w:t>Ahorro/Desahorro antes de rubros Extraordinarios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A6CAB6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BB9058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b/>
                <w:sz w:val="20"/>
                <w:lang w:val="es-MX"/>
              </w:rPr>
              <w:t>0</w:t>
            </w:r>
          </w:p>
        </w:tc>
      </w:tr>
      <w:tr w:rsidR="001C166D" w:rsidRPr="004F055E" w14:paraId="5A9B5EEE" w14:textId="77777777" w:rsidTr="00A6491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E23E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i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i/>
                <w:sz w:val="20"/>
                <w:lang w:val="es-MX"/>
              </w:rPr>
              <w:t>Movimientos de partidas (o rubros) que no afectan al efectivo.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5450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8190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1C166D" w:rsidRPr="004F055E" w14:paraId="0A9773F5" w14:textId="77777777" w:rsidTr="00A6491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C6B3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Depreciación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8CA2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E0E5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1C166D" w:rsidRPr="004F055E" w14:paraId="6A7CCA72" w14:textId="77777777" w:rsidTr="00A6491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B68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Amortización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37D5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B460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1C166D" w:rsidRPr="004F055E" w14:paraId="3B11BDA2" w14:textId="77777777" w:rsidTr="00A6491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761E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Incrementos en las provisiones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3CA8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D81F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1C166D" w:rsidRPr="004F055E" w14:paraId="7ED48514" w14:textId="77777777" w:rsidTr="00A64917">
        <w:trPr>
          <w:cantSplit/>
          <w:trHeight w:val="213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B550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Incremento en inversiones producido por revaluación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DC9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3C0D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1C166D" w:rsidRPr="004F055E" w14:paraId="3078E41B" w14:textId="77777777" w:rsidTr="00A64917">
        <w:trPr>
          <w:cantSplit/>
          <w:trHeight w:val="10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3F9C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Ganancia/pérdida en venta de propiedad, planta y equipo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1A85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170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1C166D" w:rsidRPr="004F055E" w14:paraId="763BC548" w14:textId="77777777" w:rsidTr="00A6491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B60B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Incremento en cuentas por cobrar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9135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9235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1C166D" w:rsidRPr="004F055E" w14:paraId="20A1B632" w14:textId="77777777" w:rsidTr="00A6491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46AD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Partidas extraordinarias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4DDC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EA3A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</w:tbl>
    <w:p w14:paraId="76D77134" w14:textId="77777777" w:rsidR="001C166D" w:rsidRPr="004F055E" w:rsidRDefault="001C166D" w:rsidP="001C166D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421EDE50" w14:textId="77777777" w:rsidR="001C166D" w:rsidRPr="004F055E" w:rsidRDefault="001C166D" w:rsidP="001C166D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4F055E">
        <w:rPr>
          <w:rFonts w:ascii="Arial Narrow" w:hAnsi="Arial Narrow" w:cs="Courier New"/>
          <w:b/>
          <w:smallCaps/>
          <w:sz w:val="20"/>
          <w:szCs w:val="20"/>
        </w:rPr>
        <w:t>V) Conciliación entre los ingresos presupuestarios y contables, así como entre los egresos presupuestarios y los gastos contables</w:t>
      </w:r>
    </w:p>
    <w:p w14:paraId="354377CF" w14:textId="77777777" w:rsidR="001C166D" w:rsidRPr="00135B49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  <w:highlight w:val="yellow"/>
          <w:lang w:val="es-MX"/>
        </w:rPr>
      </w:pPr>
      <w:r w:rsidRPr="004F055E">
        <w:rPr>
          <w:rFonts w:ascii="Arial Narrow" w:hAnsi="Arial Narrow" w:cs="Courier New"/>
          <w:sz w:val="20"/>
          <w:lang w:val="es-MX"/>
        </w:rPr>
        <w:t>La conciliación se presentará atendiendo a lo dispuesto por el Acuerdo que emite el formato de conciliación entre los ingresos presupuestarios y contables, así como entre los egresos presupuestarios y los gastos contables.</w:t>
      </w:r>
    </w:p>
    <w:p w14:paraId="78580461" w14:textId="77777777" w:rsidR="001C166D" w:rsidRPr="00135B49" w:rsidRDefault="001C166D" w:rsidP="001C166D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mallCaps/>
          <w:sz w:val="20"/>
          <w:highlight w:val="yellow"/>
          <w:lang w:val="es-MX"/>
        </w:rPr>
      </w:pPr>
    </w:p>
    <w:p w14:paraId="63AD08AE" w14:textId="77777777" w:rsidR="00155CDE" w:rsidRPr="00135B49" w:rsidRDefault="00A10763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  <w:r>
        <w:rPr>
          <w:rFonts w:ascii="Arial Narrow" w:hAnsi="Arial Narrow" w:cs="Courier New"/>
          <w:b/>
          <w:smallCaps/>
          <w:noProof/>
          <w:sz w:val="20"/>
          <w:highlight w:val="yellow"/>
          <w:lang w:val="es-MX" w:eastAsia="es-MX"/>
        </w:rPr>
        <w:object w:dxaOrig="1440" w:dyaOrig="1440" w14:anchorId="4203426B">
          <v:shape id="_x0000_s1033" type="#_x0000_t75" style="position:absolute;left:0;text-align:left;margin-left:36.25pt;margin-top:11pt;width:366.05pt;height:233.25pt;z-index:251659264;mso-position-horizontal-relative:text;mso-position-vertical-relative:text;mso-width-relative:page;mso-height-relative:page">
            <v:imagedata r:id="rId22" o:title=""/>
            <w10:wrap type="topAndBottom"/>
          </v:shape>
          <o:OLEObject Type="Embed" ProgID="Excel.Sheet.12" ShapeID="_x0000_s1033" DrawAspect="Content" ObjectID="_1719131301" r:id="rId23"/>
        </w:object>
      </w:r>
    </w:p>
    <w:p w14:paraId="0032D667" w14:textId="77777777" w:rsidR="00155CDE" w:rsidRPr="00135B49" w:rsidRDefault="00155CDE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</w:p>
    <w:p w14:paraId="3957E311" w14:textId="77777777" w:rsidR="00155CDE" w:rsidRPr="00135B49" w:rsidRDefault="00155CDE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</w:p>
    <w:p w14:paraId="7BAEDF1C" w14:textId="77777777" w:rsidR="00155CDE" w:rsidRPr="00135B49" w:rsidRDefault="00155CDE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</w:p>
    <w:p w14:paraId="7EB23EE3" w14:textId="77777777" w:rsidR="00155CDE" w:rsidRPr="00135B49" w:rsidRDefault="00155CDE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</w:p>
    <w:p w14:paraId="17238546" w14:textId="77777777" w:rsidR="00155CDE" w:rsidRPr="00135B49" w:rsidRDefault="00155CDE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</w:p>
    <w:p w14:paraId="48BC9D2E" w14:textId="77777777" w:rsidR="00155CDE" w:rsidRPr="00135B49" w:rsidRDefault="00155CDE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</w:p>
    <w:p w14:paraId="06E6C3E2" w14:textId="77777777" w:rsidR="00155CDE" w:rsidRPr="00135B49" w:rsidRDefault="00155CDE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</w:p>
    <w:p w14:paraId="5DF5643B" w14:textId="77777777" w:rsidR="001C166D" w:rsidRPr="00135B49" w:rsidRDefault="00A10763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  <w:r>
        <w:rPr>
          <w:rFonts w:ascii="Arial Narrow" w:hAnsi="Arial Narrow" w:cs="Courier New"/>
          <w:noProof/>
          <w:sz w:val="20"/>
          <w:highlight w:val="yellow"/>
          <w:lang w:val="es-MX"/>
        </w:rPr>
        <w:lastRenderedPageBreak/>
        <w:object w:dxaOrig="1440" w:dyaOrig="1440" w14:anchorId="1217CC4E">
          <v:shape id="_x0000_s1034" type="#_x0000_t75" style="position:absolute;left:0;text-align:left;margin-left:.05pt;margin-top:19.85pt;width:481.75pt;height:397.05pt;z-index:25166028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>
            <v:imagedata r:id="rId24" o:title=""/>
            <w10:wrap type="topAndBottom"/>
          </v:shape>
          <o:OLEObject Type="Embed" ProgID="Excel.Sheet.12" ShapeID="_x0000_s1034" DrawAspect="Content" ObjectID="_1719131302" r:id="rId25"/>
        </w:object>
      </w:r>
    </w:p>
    <w:p w14:paraId="2A130EF1" w14:textId="77777777" w:rsidR="001C166D" w:rsidRPr="00135B49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highlight w:val="yellow"/>
        </w:rPr>
      </w:pPr>
    </w:p>
    <w:p w14:paraId="3830EF6B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</w:p>
    <w:p w14:paraId="485DBABB" w14:textId="77777777" w:rsidR="001C166D" w:rsidRPr="004F055E" w:rsidRDefault="001C166D" w:rsidP="001C166D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</w:rPr>
        <w:t>b)</w:t>
      </w:r>
      <w:r w:rsidRPr="004F055E">
        <w:rPr>
          <w:rFonts w:ascii="Arial Narrow" w:hAnsi="Arial Narrow" w:cs="Courier New"/>
          <w:sz w:val="20"/>
        </w:rPr>
        <w:t xml:space="preserve"> </w:t>
      </w:r>
      <w:r w:rsidRPr="004F055E">
        <w:rPr>
          <w:rFonts w:ascii="Arial Narrow" w:hAnsi="Arial Narrow" w:cs="Courier New"/>
          <w:b/>
          <w:sz w:val="20"/>
          <w:lang w:val="es-MX"/>
        </w:rPr>
        <w:t>NOTAS DE MEMORIA (CUENTAS DE ORDEN)</w:t>
      </w:r>
    </w:p>
    <w:p w14:paraId="4ED17020" w14:textId="77777777" w:rsidR="001C166D" w:rsidRPr="004F055E" w:rsidRDefault="001C166D" w:rsidP="001C166D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4F055E">
        <w:rPr>
          <w:rFonts w:ascii="Arial Narrow" w:hAnsi="Arial Narrow" w:cs="Courier New"/>
          <w:sz w:val="20"/>
          <w:lang w:val="es-MX"/>
        </w:rPr>
        <w:t>Las cuentas de orden se utilizan para registrar movimientos de valores que no afecten o modifiquen el balance del Tribunal, por lo que su incorporación en libros es necesaria con fines de recordatorio contable, de control y en general sobre los aspectos administrativos, o bien para consignar sus derechos o responsabilidades contingentes que puedan o no presentarse en el futuro. Sin embargo, el Tribunal no cuenta con este tipo de valores que reconocer.</w:t>
      </w:r>
    </w:p>
    <w:p w14:paraId="53C74D72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1FF2F5BE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4F055E">
        <w:rPr>
          <w:rFonts w:ascii="Arial Narrow" w:hAnsi="Arial Narrow" w:cs="Courier New"/>
          <w:b/>
          <w:sz w:val="20"/>
        </w:rPr>
        <w:t>Cuentas de Orden Contables y Presupuestarias:</w:t>
      </w:r>
    </w:p>
    <w:p w14:paraId="46CA4002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</w:p>
    <w:p w14:paraId="5806593A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i/>
          <w:sz w:val="20"/>
        </w:rPr>
      </w:pPr>
      <w:r w:rsidRPr="004F055E">
        <w:rPr>
          <w:rFonts w:ascii="Arial Narrow" w:hAnsi="Arial Narrow" w:cs="Courier New"/>
          <w:i/>
          <w:sz w:val="20"/>
        </w:rPr>
        <w:t>Contables:</w:t>
      </w:r>
    </w:p>
    <w:p w14:paraId="0699F15F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ab/>
        <w:t>Valores</w:t>
      </w:r>
    </w:p>
    <w:p w14:paraId="5ACD812F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ab/>
        <w:t>Emisión de obligaciones</w:t>
      </w:r>
    </w:p>
    <w:p w14:paraId="18E1C058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>Avales y garantías</w:t>
      </w:r>
    </w:p>
    <w:p w14:paraId="279CA266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ab/>
        <w:t>Juicios</w:t>
      </w:r>
    </w:p>
    <w:p w14:paraId="3F0EDFE6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ab/>
        <w:t>Contratos para Inversión Mediante Proyectos para Prestación de Servicios (PPS) y Similares</w:t>
      </w:r>
    </w:p>
    <w:p w14:paraId="38B040EA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ab/>
        <w:t>Bienes concesionados o en comodato</w:t>
      </w:r>
    </w:p>
    <w:p w14:paraId="5CB719FD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</w:p>
    <w:p w14:paraId="776CD599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i/>
          <w:sz w:val="20"/>
        </w:rPr>
      </w:pPr>
      <w:r w:rsidRPr="004F055E">
        <w:rPr>
          <w:rFonts w:ascii="Arial Narrow" w:hAnsi="Arial Narrow" w:cs="Courier New"/>
          <w:i/>
          <w:sz w:val="20"/>
        </w:rPr>
        <w:t>Presupuestarias:</w:t>
      </w:r>
    </w:p>
    <w:p w14:paraId="254B54DB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ab/>
        <w:t>Cuentas de ingresos</w:t>
      </w:r>
    </w:p>
    <w:p w14:paraId="56031C37" w14:textId="77777777" w:rsidR="001C166D" w:rsidRPr="004F055E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ab/>
        <w:t>Cuentas de egresos</w:t>
      </w:r>
    </w:p>
    <w:p w14:paraId="505E4ED5" w14:textId="77E2FB62" w:rsidR="001C166D" w:rsidRDefault="001C166D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</w:p>
    <w:p w14:paraId="59D2E03A" w14:textId="09F0F434" w:rsidR="00AB28E8" w:rsidRDefault="00AB28E8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</w:p>
    <w:p w14:paraId="7BD52E47" w14:textId="77777777" w:rsidR="00AB28E8" w:rsidRPr="004F055E" w:rsidRDefault="00AB28E8" w:rsidP="001C166D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</w:p>
    <w:p w14:paraId="4D032DF3" w14:textId="77777777" w:rsidR="00A64917" w:rsidRPr="004F055E" w:rsidRDefault="00A64917" w:rsidP="001C166D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</w:rPr>
      </w:pPr>
    </w:p>
    <w:p w14:paraId="0E06A4B0" w14:textId="77777777" w:rsidR="001C166D" w:rsidRPr="004F055E" w:rsidRDefault="001C166D" w:rsidP="001C166D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4F055E">
        <w:rPr>
          <w:rFonts w:ascii="Arial Narrow" w:hAnsi="Arial Narrow" w:cs="Courier New"/>
          <w:sz w:val="20"/>
        </w:rPr>
        <w:t>Se informará,</w:t>
      </w:r>
      <w:r w:rsidRPr="004F055E">
        <w:rPr>
          <w:rFonts w:ascii="Arial Narrow" w:hAnsi="Arial Narrow" w:cs="Courier New"/>
          <w:sz w:val="20"/>
          <w:lang w:val="es-MX"/>
        </w:rPr>
        <w:t xml:space="preserve"> de manera agrupada, en las notas a los Estados Financieros las cuentas de orden contables y cuentas de orden presupuestario:</w:t>
      </w:r>
    </w:p>
    <w:p w14:paraId="2FE8AC82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0C2ED664" w14:textId="77777777" w:rsidR="001C166D" w:rsidRPr="004F055E" w:rsidRDefault="001C166D" w:rsidP="0084585E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1. El Tribunal Electoral de Tlaxcala, no cuenta con valores en custodia de instrumentos prestados a formadores de mercado e instrumentos de crédito recibidos en garantía de los formadores de mercado u otros.</w:t>
      </w:r>
    </w:p>
    <w:p w14:paraId="7BE361AA" w14:textId="77777777" w:rsidR="001C166D" w:rsidRPr="004F055E" w:rsidRDefault="001C166D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2. El Tribunal Electoral de Tlaxcala, no tiene emisión de instrumento: monto, tasa y vencimiento.</w:t>
      </w:r>
    </w:p>
    <w:p w14:paraId="5D269E75" w14:textId="77777777" w:rsidR="001C166D" w:rsidRPr="004F055E" w:rsidRDefault="001C166D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3. El Tribunal Electoral de Tlaxcala, no tiene contratos firmados de construcciones.</w:t>
      </w:r>
    </w:p>
    <w:p w14:paraId="2D99D754" w14:textId="77777777" w:rsidR="001C166D" w:rsidRPr="004F055E" w:rsidRDefault="001C166D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4. El avance que registran las cuentas de orden presupuestarias son las siguientes:</w:t>
      </w:r>
    </w:p>
    <w:p w14:paraId="01E68FC8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05268C1B" w14:textId="77777777" w:rsidR="001C166D" w:rsidRPr="004F055E" w:rsidRDefault="001C166D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  <w:lang w:val="es-MX"/>
        </w:rPr>
        <w:t>Cuentas de Orden:</w:t>
      </w:r>
    </w:p>
    <w:tbl>
      <w:tblPr>
        <w:tblStyle w:val="Tablaconcuadrcula"/>
        <w:tblpPr w:leftFromText="141" w:rightFromText="141" w:vertAnchor="text" w:horzAnchor="page" w:tblpX="3431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175"/>
        <w:gridCol w:w="2409"/>
      </w:tblGrid>
      <w:tr w:rsidR="0084585E" w:rsidRPr="004F055E" w14:paraId="2135C2E0" w14:textId="77777777" w:rsidTr="0084585E">
        <w:tc>
          <w:tcPr>
            <w:tcW w:w="1260" w:type="dxa"/>
          </w:tcPr>
          <w:p w14:paraId="32D98DE0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8111</w:t>
            </w:r>
          </w:p>
        </w:tc>
        <w:tc>
          <w:tcPr>
            <w:tcW w:w="3175" w:type="dxa"/>
          </w:tcPr>
          <w:p w14:paraId="5F249F55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Ley de ingresos estimada</w:t>
            </w:r>
          </w:p>
        </w:tc>
        <w:tc>
          <w:tcPr>
            <w:tcW w:w="2409" w:type="dxa"/>
          </w:tcPr>
          <w:p w14:paraId="1B017016" w14:textId="77777777" w:rsidR="0084585E" w:rsidRPr="004F055E" w:rsidRDefault="00983B83" w:rsidP="0084585E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$ 34,121,343.00</w:t>
            </w:r>
          </w:p>
        </w:tc>
      </w:tr>
      <w:tr w:rsidR="0084585E" w:rsidRPr="004F055E" w14:paraId="767BBC3C" w14:textId="77777777" w:rsidTr="0084585E">
        <w:tc>
          <w:tcPr>
            <w:tcW w:w="1260" w:type="dxa"/>
          </w:tcPr>
          <w:p w14:paraId="2681DEC6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8121</w:t>
            </w:r>
          </w:p>
        </w:tc>
        <w:tc>
          <w:tcPr>
            <w:tcW w:w="3175" w:type="dxa"/>
          </w:tcPr>
          <w:p w14:paraId="5F4C0BC6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Ley de ingresos por ejecutar</w:t>
            </w:r>
          </w:p>
        </w:tc>
        <w:tc>
          <w:tcPr>
            <w:tcW w:w="2409" w:type="dxa"/>
          </w:tcPr>
          <w:p w14:paraId="036C8D77" w14:textId="4B195F19" w:rsidR="0084585E" w:rsidRPr="004F055E" w:rsidRDefault="00983B83" w:rsidP="0084585E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310F3E"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17,060,823.00</w:t>
            </w:r>
          </w:p>
        </w:tc>
      </w:tr>
      <w:tr w:rsidR="0084585E" w:rsidRPr="004F055E" w14:paraId="39D6466C" w14:textId="77777777" w:rsidTr="0084585E">
        <w:tc>
          <w:tcPr>
            <w:tcW w:w="1260" w:type="dxa"/>
          </w:tcPr>
          <w:p w14:paraId="03F137DF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8131</w:t>
            </w:r>
          </w:p>
        </w:tc>
        <w:tc>
          <w:tcPr>
            <w:tcW w:w="3175" w:type="dxa"/>
          </w:tcPr>
          <w:p w14:paraId="57F9130B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Ampliaciones y modificaciones de ingresos estimada</w:t>
            </w:r>
          </w:p>
        </w:tc>
        <w:tc>
          <w:tcPr>
            <w:tcW w:w="2409" w:type="dxa"/>
          </w:tcPr>
          <w:p w14:paraId="095C6D35" w14:textId="6FC46229" w:rsidR="0084585E" w:rsidRPr="004F055E" w:rsidRDefault="00983B83" w:rsidP="0084585E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  </w:t>
            </w:r>
            <w:r w:rsidR="00310F3E"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5,508,122.92</w:t>
            </w:r>
          </w:p>
        </w:tc>
      </w:tr>
      <w:tr w:rsidR="0084585E" w:rsidRPr="004F055E" w14:paraId="28D7680B" w14:textId="77777777" w:rsidTr="0084585E">
        <w:tc>
          <w:tcPr>
            <w:tcW w:w="1260" w:type="dxa"/>
          </w:tcPr>
          <w:p w14:paraId="6C58719A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8211</w:t>
            </w:r>
          </w:p>
        </w:tc>
        <w:tc>
          <w:tcPr>
            <w:tcW w:w="3175" w:type="dxa"/>
          </w:tcPr>
          <w:p w14:paraId="180B0F05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aprobado</w:t>
            </w:r>
          </w:p>
        </w:tc>
        <w:tc>
          <w:tcPr>
            <w:tcW w:w="2409" w:type="dxa"/>
          </w:tcPr>
          <w:p w14:paraId="7B4BDFD8" w14:textId="77777777" w:rsidR="0084585E" w:rsidRPr="004F055E" w:rsidRDefault="00983B83" w:rsidP="0084585E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$ 34,121,343.00</w:t>
            </w:r>
          </w:p>
        </w:tc>
      </w:tr>
      <w:tr w:rsidR="0084585E" w:rsidRPr="004F055E" w14:paraId="7F5EC27B" w14:textId="77777777" w:rsidTr="0084585E">
        <w:tc>
          <w:tcPr>
            <w:tcW w:w="1260" w:type="dxa"/>
          </w:tcPr>
          <w:p w14:paraId="6ABF2A29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8221</w:t>
            </w:r>
          </w:p>
        </w:tc>
        <w:tc>
          <w:tcPr>
            <w:tcW w:w="3175" w:type="dxa"/>
          </w:tcPr>
          <w:p w14:paraId="42C161A1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por ejercer</w:t>
            </w:r>
          </w:p>
        </w:tc>
        <w:tc>
          <w:tcPr>
            <w:tcW w:w="2409" w:type="dxa"/>
          </w:tcPr>
          <w:p w14:paraId="0FCB2533" w14:textId="18580C68" w:rsidR="0084585E" w:rsidRPr="004F055E" w:rsidRDefault="00983B83" w:rsidP="0084585E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310F3E"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24,412,927.64</w:t>
            </w:r>
          </w:p>
        </w:tc>
      </w:tr>
      <w:tr w:rsidR="0084585E" w:rsidRPr="004F055E" w14:paraId="25D5E82D" w14:textId="77777777" w:rsidTr="0084585E">
        <w:tc>
          <w:tcPr>
            <w:tcW w:w="1260" w:type="dxa"/>
          </w:tcPr>
          <w:p w14:paraId="7157E849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8231</w:t>
            </w:r>
          </w:p>
        </w:tc>
        <w:tc>
          <w:tcPr>
            <w:tcW w:w="3175" w:type="dxa"/>
          </w:tcPr>
          <w:p w14:paraId="54771F3F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Ampliaciones y modificaciones positivas al presupuesto de egresos</w:t>
            </w:r>
          </w:p>
        </w:tc>
        <w:tc>
          <w:tcPr>
            <w:tcW w:w="2409" w:type="dxa"/>
          </w:tcPr>
          <w:p w14:paraId="78F68EEC" w14:textId="1DC79BDD" w:rsidR="0084585E" w:rsidRPr="004F055E" w:rsidRDefault="00983B83" w:rsidP="0084585E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  </w:t>
            </w:r>
            <w:r w:rsidR="00310F3E"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5,508,122.92</w:t>
            </w:r>
          </w:p>
        </w:tc>
      </w:tr>
      <w:tr w:rsidR="0084585E" w:rsidRPr="004F055E" w14:paraId="051A911D" w14:textId="77777777" w:rsidTr="0084585E">
        <w:tc>
          <w:tcPr>
            <w:tcW w:w="1260" w:type="dxa"/>
          </w:tcPr>
          <w:p w14:paraId="1A38C451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8241</w:t>
            </w:r>
          </w:p>
        </w:tc>
        <w:tc>
          <w:tcPr>
            <w:tcW w:w="3175" w:type="dxa"/>
          </w:tcPr>
          <w:p w14:paraId="0ED01339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comprometido</w:t>
            </w:r>
          </w:p>
        </w:tc>
        <w:tc>
          <w:tcPr>
            <w:tcW w:w="2409" w:type="dxa"/>
          </w:tcPr>
          <w:p w14:paraId="5F7E233C" w14:textId="77777777" w:rsidR="0084585E" w:rsidRPr="004F055E" w:rsidRDefault="00983B83" w:rsidP="0084585E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$  0.00</w:t>
            </w:r>
          </w:p>
        </w:tc>
      </w:tr>
      <w:tr w:rsidR="0084585E" w:rsidRPr="004F055E" w14:paraId="430219F3" w14:textId="77777777" w:rsidTr="0084585E">
        <w:tc>
          <w:tcPr>
            <w:tcW w:w="1260" w:type="dxa"/>
          </w:tcPr>
          <w:p w14:paraId="673DB09E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8251</w:t>
            </w:r>
          </w:p>
        </w:tc>
        <w:tc>
          <w:tcPr>
            <w:tcW w:w="3175" w:type="dxa"/>
          </w:tcPr>
          <w:p w14:paraId="44AD883F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devengado</w:t>
            </w:r>
          </w:p>
        </w:tc>
        <w:tc>
          <w:tcPr>
            <w:tcW w:w="2409" w:type="dxa"/>
          </w:tcPr>
          <w:p w14:paraId="5050B379" w14:textId="58D1FD6B" w:rsidR="0084585E" w:rsidRPr="004F055E" w:rsidRDefault="00897FCD" w:rsidP="0084585E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$ 121,402.44</w:t>
            </w:r>
          </w:p>
        </w:tc>
      </w:tr>
      <w:tr w:rsidR="0084585E" w:rsidRPr="004F055E" w14:paraId="03BCA045" w14:textId="77777777" w:rsidTr="0084585E">
        <w:tc>
          <w:tcPr>
            <w:tcW w:w="1260" w:type="dxa"/>
          </w:tcPr>
          <w:p w14:paraId="42AA55D2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8261</w:t>
            </w:r>
          </w:p>
        </w:tc>
        <w:tc>
          <w:tcPr>
            <w:tcW w:w="3175" w:type="dxa"/>
          </w:tcPr>
          <w:p w14:paraId="1BAB2B43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ejercido</w:t>
            </w:r>
          </w:p>
        </w:tc>
        <w:tc>
          <w:tcPr>
            <w:tcW w:w="2409" w:type="dxa"/>
          </w:tcPr>
          <w:p w14:paraId="10A7783E" w14:textId="77777777" w:rsidR="0084585E" w:rsidRPr="004F055E" w:rsidRDefault="00983B83" w:rsidP="0084585E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$  0.00</w:t>
            </w:r>
          </w:p>
        </w:tc>
      </w:tr>
      <w:tr w:rsidR="0084585E" w:rsidRPr="004F055E" w14:paraId="59BDC611" w14:textId="77777777" w:rsidTr="0084585E">
        <w:tc>
          <w:tcPr>
            <w:tcW w:w="1260" w:type="dxa"/>
          </w:tcPr>
          <w:p w14:paraId="765D1DF4" w14:textId="77777777" w:rsidR="0084585E" w:rsidRPr="004F055E" w:rsidRDefault="0084585E" w:rsidP="0084585E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8271</w:t>
            </w:r>
          </w:p>
        </w:tc>
        <w:tc>
          <w:tcPr>
            <w:tcW w:w="3175" w:type="dxa"/>
          </w:tcPr>
          <w:p w14:paraId="6D52FDE4" w14:textId="77777777" w:rsidR="0084585E" w:rsidRPr="004F055E" w:rsidRDefault="00983B83" w:rsidP="0084585E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pagado</w:t>
            </w:r>
          </w:p>
        </w:tc>
        <w:tc>
          <w:tcPr>
            <w:tcW w:w="2409" w:type="dxa"/>
          </w:tcPr>
          <w:p w14:paraId="23E31588" w14:textId="7CA71488" w:rsidR="0084585E" w:rsidRPr="004F055E" w:rsidRDefault="00897FCD" w:rsidP="0084585E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4F055E">
              <w:rPr>
                <w:rFonts w:ascii="Arial Narrow" w:hAnsi="Arial Narrow" w:cs="Courier New"/>
                <w:sz w:val="20"/>
                <w:szCs w:val="20"/>
                <w:lang w:val="es-MX"/>
              </w:rPr>
              <w:t>$ 15,095,135.84</w:t>
            </w:r>
          </w:p>
        </w:tc>
      </w:tr>
    </w:tbl>
    <w:p w14:paraId="606454D6" w14:textId="77777777" w:rsidR="001C166D" w:rsidRPr="004F055E" w:rsidRDefault="001C166D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04178DB5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6A404D1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2D5971E9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B73C305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030D8CAF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39DABE56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7C4BBE5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168F1B7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20DFC27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D8F5BFA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0FC870AC" w14:textId="77777777" w:rsidR="0084585E" w:rsidRPr="004F055E" w:rsidRDefault="0084585E" w:rsidP="001C166D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7972AB6" w14:textId="77777777" w:rsidR="001C166D" w:rsidRPr="004F055E" w:rsidRDefault="001C166D" w:rsidP="001C166D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1D4E52C0" w14:textId="77777777" w:rsidR="00983B83" w:rsidRPr="004F055E" w:rsidRDefault="00983B83" w:rsidP="001C166D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60C93FED" w14:textId="77777777" w:rsidR="001C166D" w:rsidRPr="004F055E" w:rsidRDefault="001C166D" w:rsidP="001C166D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c) NOTAS DE GESTIÓN ADMINISTRATIVA</w:t>
      </w:r>
    </w:p>
    <w:p w14:paraId="23A65F6F" w14:textId="77777777" w:rsidR="001C166D" w:rsidRPr="004F055E" w:rsidRDefault="001C166D" w:rsidP="001C166D">
      <w:pPr>
        <w:pStyle w:val="Texto"/>
        <w:spacing w:after="0" w:line="240" w:lineRule="exact"/>
        <w:ind w:firstLine="0"/>
        <w:jc w:val="left"/>
        <w:rPr>
          <w:rFonts w:ascii="Arial Narrow" w:hAnsi="Arial Narrow" w:cs="Courier New"/>
          <w:b/>
          <w:sz w:val="20"/>
          <w:lang w:val="es-MX"/>
        </w:rPr>
      </w:pPr>
    </w:p>
    <w:p w14:paraId="40A7F439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1.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Introducción</w:t>
      </w:r>
    </w:p>
    <w:p w14:paraId="065112D1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>Los Estados Financieros de los entes públicos, proveen de información financiera a los principales usuarios de la misma, al Congreso y a los ciudadanos.</w:t>
      </w:r>
    </w:p>
    <w:p w14:paraId="6F4B82D0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3EE649D1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14:paraId="23AAB244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66859E49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>De esta manera, se informa y explica la respuesta del gobierno abierto a las condiciones relacionadas con la información financiera de cada período de gestión; además, de exponer aquellas políticas que podrían afectar la toma de decisiones en períodos posteriores.</w:t>
      </w:r>
    </w:p>
    <w:p w14:paraId="2F165094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061E137D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2.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Panorama Económico y Financiero</w:t>
      </w:r>
    </w:p>
    <w:p w14:paraId="4ADE4E18" w14:textId="2393D802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 xml:space="preserve">El </w:t>
      </w:r>
      <w:r w:rsidRPr="004F055E">
        <w:rPr>
          <w:rFonts w:ascii="Arial Narrow" w:hAnsi="Arial Narrow" w:cs="Courier New"/>
          <w:sz w:val="20"/>
          <w:lang w:val="es-MX"/>
        </w:rPr>
        <w:t>Tribunal Electoral de Tlaxcala, ejerció el presupuesto asignado al 3</w:t>
      </w:r>
      <w:r w:rsidR="00310F3E" w:rsidRPr="004F055E">
        <w:rPr>
          <w:rFonts w:ascii="Arial Narrow" w:hAnsi="Arial Narrow" w:cs="Courier New"/>
          <w:sz w:val="20"/>
          <w:lang w:val="es-MX"/>
        </w:rPr>
        <w:t>0</w:t>
      </w:r>
      <w:r w:rsidRPr="004F055E">
        <w:rPr>
          <w:rFonts w:ascii="Arial Narrow" w:hAnsi="Arial Narrow" w:cs="Courier New"/>
          <w:sz w:val="20"/>
          <w:lang w:val="es-MX"/>
        </w:rPr>
        <w:t xml:space="preserve"> de </w:t>
      </w:r>
      <w:r w:rsidR="00310F3E" w:rsidRPr="004F055E">
        <w:rPr>
          <w:rFonts w:ascii="Arial Narrow" w:hAnsi="Arial Narrow" w:cs="Courier New"/>
          <w:sz w:val="20"/>
          <w:lang w:val="es-MX"/>
        </w:rPr>
        <w:t>junio</w:t>
      </w:r>
      <w:r w:rsidRPr="004F055E">
        <w:rPr>
          <w:rFonts w:ascii="Arial Narrow" w:hAnsi="Arial Narrow" w:cs="Courier New"/>
          <w:sz w:val="20"/>
          <w:lang w:val="es-MX"/>
        </w:rPr>
        <w:t xml:space="preserve"> del presente ejercicio fiscal, mismo que fue suficiente y que permitió se hayan cumplido con los objetivos establecidos en el plan estratégico</w:t>
      </w:r>
      <w:r w:rsidRPr="004F055E">
        <w:rPr>
          <w:rFonts w:ascii="Arial Narrow" w:hAnsi="Arial Narrow" w:cs="Courier New"/>
          <w:sz w:val="20"/>
        </w:rPr>
        <w:t>.</w:t>
      </w:r>
    </w:p>
    <w:p w14:paraId="4D66C496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7A908E79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3.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Autorización e Historia</w:t>
      </w:r>
    </w:p>
    <w:p w14:paraId="16B6ABF3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>Se informa:</w:t>
      </w:r>
    </w:p>
    <w:p w14:paraId="78EF43A5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a)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Tlaxcala, fue creado el 15 de septiembre de 2015, e inicia operaciones en 2016.</w:t>
      </w:r>
      <w:r w:rsidRPr="004F055E">
        <w:rPr>
          <w:rFonts w:ascii="Arial Narrow" w:hAnsi="Arial Narrow" w:cs="Courier New"/>
          <w:sz w:val="20"/>
          <w:szCs w:val="20"/>
        </w:rPr>
        <w:t xml:space="preserve"> </w:t>
      </w:r>
    </w:p>
    <w:p w14:paraId="0E02FDE4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b)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En 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 xml:space="preserve">Tribunal Electoral de Tlaxcala, hubo cambio del titular de la Presidencia a partir del día primero de febrero del año </w:t>
      </w:r>
      <w:r w:rsidR="00541FE8" w:rsidRPr="004F055E">
        <w:rPr>
          <w:rFonts w:ascii="Arial Narrow" w:hAnsi="Arial Narrow" w:cs="Courier New"/>
          <w:sz w:val="20"/>
          <w:szCs w:val="20"/>
          <w:lang w:val="es-MX"/>
        </w:rPr>
        <w:t>2022</w:t>
      </w:r>
      <w:r w:rsidRPr="004F055E">
        <w:rPr>
          <w:rFonts w:ascii="Arial Narrow" w:hAnsi="Arial Narrow" w:cs="Courier New"/>
          <w:sz w:val="20"/>
          <w:szCs w:val="20"/>
        </w:rPr>
        <w:t>.</w:t>
      </w:r>
    </w:p>
    <w:p w14:paraId="23D2CB80" w14:textId="03463347" w:rsidR="001C166D" w:rsidRPr="004F055E" w:rsidRDefault="001C166D" w:rsidP="00541FE8">
      <w:pPr>
        <w:pStyle w:val="INCISO"/>
        <w:spacing w:after="0" w:line="240" w:lineRule="exact"/>
        <w:ind w:left="1077" w:hanging="357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c)</w:t>
      </w:r>
      <w:r w:rsidR="00EC7F15" w:rsidRPr="004F055E">
        <w:rPr>
          <w:rFonts w:ascii="Arial Narrow" w:hAnsi="Arial Narrow" w:cs="Courier New"/>
          <w:sz w:val="20"/>
          <w:szCs w:val="20"/>
        </w:rPr>
        <w:tab/>
      </w:r>
      <w:r w:rsidRPr="004F055E">
        <w:rPr>
          <w:rFonts w:ascii="Arial Narrow" w:hAnsi="Arial Narrow" w:cs="Courier New"/>
          <w:sz w:val="20"/>
          <w:szCs w:val="20"/>
        </w:rPr>
        <w:t>El 16 de mayo de 2018 se da inicio las gestiones de incorporación al ISSSTE, con oficio TET/PRES/157/2018 y es hasta el 28 de septiembre de 2020 cuando a través del oficio número TET/PRES/277/2020 se da inicio al trámite de incorporación total voluntaria al régimen obligatorio de la Ley del ISSSTE con efectos a partir del 01 noviembre del año dos mil veint</w:t>
      </w:r>
      <w:r w:rsidR="00652675">
        <w:rPr>
          <w:rFonts w:ascii="Arial Narrow" w:hAnsi="Arial Narrow" w:cs="Courier New"/>
          <w:sz w:val="20"/>
          <w:szCs w:val="20"/>
        </w:rPr>
        <w:t>í</w:t>
      </w:r>
      <w:r w:rsidRPr="004F055E">
        <w:rPr>
          <w:rFonts w:ascii="Arial Narrow" w:hAnsi="Arial Narrow" w:cs="Courier New"/>
          <w:sz w:val="20"/>
          <w:szCs w:val="20"/>
        </w:rPr>
        <w:t>uno.</w:t>
      </w:r>
    </w:p>
    <w:p w14:paraId="68D5C5C3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6C10C8FE" w14:textId="3C5D4D42" w:rsidR="004B48A0" w:rsidRDefault="004B48A0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6269B35E" w14:textId="77777777" w:rsidR="00AB28E8" w:rsidRPr="004F055E" w:rsidRDefault="00AB28E8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5AFB9B7A" w14:textId="77777777" w:rsidR="002A52A1" w:rsidRPr="004F055E" w:rsidRDefault="002A52A1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0188840C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4.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Organización y Objeto Social</w:t>
      </w:r>
    </w:p>
    <w:p w14:paraId="6D3E62F9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>Se informará sobre:</w:t>
      </w:r>
    </w:p>
    <w:p w14:paraId="0D67E784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a)</w:t>
      </w:r>
      <w:r w:rsidRPr="004F055E">
        <w:rPr>
          <w:rFonts w:ascii="Arial Narrow" w:hAnsi="Arial Narrow" w:cs="Courier New"/>
          <w:sz w:val="20"/>
          <w:szCs w:val="20"/>
        </w:rPr>
        <w:tab/>
        <w:t>Persona moral sin fines lucrativos.</w:t>
      </w:r>
    </w:p>
    <w:p w14:paraId="6629781C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b)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Impartición de Justicia en materia electoral. </w:t>
      </w:r>
    </w:p>
    <w:p w14:paraId="5FF1BD1C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c)</w:t>
      </w:r>
      <w:r w:rsidRPr="004F055E">
        <w:rPr>
          <w:rFonts w:ascii="Arial Narrow" w:hAnsi="Arial Narrow" w:cs="Courier New"/>
          <w:sz w:val="20"/>
          <w:szCs w:val="20"/>
        </w:rPr>
        <w:tab/>
        <w:t>Ejercicio fiscal 202</w:t>
      </w:r>
      <w:r w:rsidR="00EC7F15" w:rsidRPr="004F055E">
        <w:rPr>
          <w:rFonts w:ascii="Arial Narrow" w:hAnsi="Arial Narrow" w:cs="Courier New"/>
          <w:sz w:val="20"/>
          <w:szCs w:val="20"/>
        </w:rPr>
        <w:t>2</w:t>
      </w:r>
      <w:r w:rsidRPr="004F055E">
        <w:rPr>
          <w:rFonts w:ascii="Arial Narrow" w:hAnsi="Arial Narrow" w:cs="Courier New"/>
          <w:sz w:val="20"/>
          <w:szCs w:val="20"/>
        </w:rPr>
        <w:t>.</w:t>
      </w:r>
    </w:p>
    <w:p w14:paraId="57F0CD70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d)</w:t>
      </w:r>
      <w:r w:rsidRPr="004F055E">
        <w:rPr>
          <w:rFonts w:ascii="Arial Narrow" w:hAnsi="Arial Narrow" w:cs="Courier New"/>
          <w:sz w:val="20"/>
          <w:szCs w:val="20"/>
        </w:rPr>
        <w:tab/>
        <w:t>Régimen jurídico, persona moral sin fines de lucro</w:t>
      </w:r>
    </w:p>
    <w:p w14:paraId="4C061B9A" w14:textId="16E01FF3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e)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Consideraciones fiscales del ente: Retención de Impuesto sobre la Renta (ISR) por </w:t>
      </w:r>
      <w:r w:rsidR="003B7948" w:rsidRPr="004F055E">
        <w:rPr>
          <w:rFonts w:ascii="Arial Narrow" w:hAnsi="Arial Narrow" w:cs="Courier New"/>
          <w:sz w:val="20"/>
          <w:szCs w:val="20"/>
        </w:rPr>
        <w:t xml:space="preserve">concepto de </w:t>
      </w:r>
      <w:r w:rsidRPr="004F055E">
        <w:rPr>
          <w:rFonts w:ascii="Arial Narrow" w:hAnsi="Arial Narrow" w:cs="Courier New"/>
          <w:sz w:val="20"/>
          <w:szCs w:val="20"/>
        </w:rPr>
        <w:t>pago de s</w:t>
      </w:r>
      <w:r w:rsidR="003B7948" w:rsidRPr="004F055E">
        <w:rPr>
          <w:rFonts w:ascii="Arial Narrow" w:hAnsi="Arial Narrow" w:cs="Courier New"/>
          <w:sz w:val="20"/>
          <w:szCs w:val="20"/>
        </w:rPr>
        <w:t>ueldos, salarios y asimilados,</w:t>
      </w:r>
      <w:r w:rsidRPr="004F055E">
        <w:rPr>
          <w:rFonts w:ascii="Arial Narrow" w:hAnsi="Arial Narrow" w:cs="Courier New"/>
          <w:sz w:val="20"/>
          <w:szCs w:val="20"/>
        </w:rPr>
        <w:t xml:space="preserve"> Retención de Impuesto al Valor Agregado (IVA)</w:t>
      </w:r>
      <w:r w:rsidR="003B7948" w:rsidRPr="004F055E">
        <w:rPr>
          <w:rFonts w:ascii="Arial Narrow" w:hAnsi="Arial Narrow" w:cs="Courier New"/>
          <w:sz w:val="20"/>
          <w:szCs w:val="20"/>
        </w:rPr>
        <w:t xml:space="preserve"> e Impuesto sobre la Renta (ISR) </w:t>
      </w:r>
      <w:r w:rsidRPr="004F055E">
        <w:rPr>
          <w:rFonts w:ascii="Arial Narrow" w:hAnsi="Arial Narrow" w:cs="Courier New"/>
          <w:sz w:val="20"/>
          <w:szCs w:val="20"/>
        </w:rPr>
        <w:t xml:space="preserve">por </w:t>
      </w:r>
      <w:r w:rsidR="003B7948" w:rsidRPr="004F055E">
        <w:rPr>
          <w:rFonts w:ascii="Arial Narrow" w:hAnsi="Arial Narrow" w:cs="Courier New"/>
          <w:sz w:val="20"/>
          <w:szCs w:val="20"/>
        </w:rPr>
        <w:t>Servicios Profesionales Independientes</w:t>
      </w:r>
      <w:r w:rsidR="00EC7F15" w:rsidRPr="004F055E">
        <w:rPr>
          <w:rFonts w:ascii="Arial Narrow" w:hAnsi="Arial Narrow" w:cs="Courier New"/>
          <w:sz w:val="20"/>
          <w:szCs w:val="20"/>
        </w:rPr>
        <w:t xml:space="preserve">. </w:t>
      </w:r>
      <w:r w:rsidR="003B7948" w:rsidRPr="004F055E">
        <w:rPr>
          <w:rFonts w:ascii="Arial Narrow" w:hAnsi="Arial Narrow" w:cs="Courier New"/>
          <w:sz w:val="20"/>
          <w:szCs w:val="20"/>
        </w:rPr>
        <w:t>Retención de Impuesto al Valor Agregado (IVA) e Impuesto sobre la Renta (ISR) por operaciones con personas físicas que tributen bajo el régimen simplificado de confianza.</w:t>
      </w:r>
    </w:p>
    <w:p w14:paraId="215DBB96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f)</w:t>
      </w:r>
      <w:r w:rsidRPr="004F055E">
        <w:rPr>
          <w:rFonts w:ascii="Arial Narrow" w:hAnsi="Arial Narrow" w:cs="Courier New"/>
          <w:sz w:val="20"/>
          <w:szCs w:val="20"/>
        </w:rPr>
        <w:tab/>
        <w:t>Estructura organizacional básica; Pleno, Presidencia, Ponencias, Direcciones, Contraloría, Unidad de Transparencia y Jefaturas de Departamento.</w:t>
      </w:r>
    </w:p>
    <w:p w14:paraId="23F23EC3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</w:rPr>
        <w:t>g)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Fideicomisos, mandatos y análogos de los cuales es fideicomitente o fiduciario; 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 no opera ningún fideicomiso.</w:t>
      </w:r>
    </w:p>
    <w:p w14:paraId="1F5E8D71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0964F049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5.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Bases de Preparación de los Estados Financieros</w:t>
      </w:r>
    </w:p>
    <w:p w14:paraId="0062D7E5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>Se informa sobre:</w:t>
      </w:r>
    </w:p>
    <w:p w14:paraId="6B012895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a)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Tlaxcala,</w:t>
      </w:r>
      <w:r w:rsidRPr="004F055E">
        <w:rPr>
          <w:rFonts w:ascii="Arial Narrow" w:hAnsi="Arial Narrow" w:cs="Courier New"/>
          <w:sz w:val="20"/>
          <w:szCs w:val="20"/>
        </w:rPr>
        <w:t xml:space="preserve"> ha observado la aplicación de la normatividad emitida por el CONAC y las disposiciones legales aplicables en la materia.</w:t>
      </w:r>
    </w:p>
    <w:p w14:paraId="267EC568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b)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Tlaxcala, ha observado</w:t>
      </w:r>
      <w:r w:rsidRPr="004F055E">
        <w:rPr>
          <w:rFonts w:ascii="Arial Narrow" w:hAnsi="Arial Narrow" w:cs="Courier New"/>
          <w:sz w:val="20"/>
          <w:szCs w:val="20"/>
        </w:rPr>
        <w:t xml:space="preserve"> la normatividad de CONAC para el reconocimiento, valuación y revelación de los diferentes rubros de la información financiera, así como las bases de medición utilizadas para la elaboración de los estados financieros.</w:t>
      </w:r>
    </w:p>
    <w:p w14:paraId="6867F095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c)</w:t>
      </w:r>
      <w:r w:rsidRPr="004F055E">
        <w:rPr>
          <w:rFonts w:ascii="Arial Narrow" w:hAnsi="Arial Narrow" w:cs="Courier New"/>
          <w:sz w:val="20"/>
          <w:szCs w:val="20"/>
        </w:rPr>
        <w:tab/>
        <w:t>Principios de contabilidad generalmente aceptados.</w:t>
      </w:r>
    </w:p>
    <w:p w14:paraId="7685811B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d)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Tlaxcala, desde su inicio aplica el base devengado de acuerdo a la normatividad contable</w:t>
      </w:r>
      <w:r w:rsidRPr="004F055E">
        <w:rPr>
          <w:rFonts w:ascii="Arial Narrow" w:hAnsi="Arial Narrow" w:cs="Courier New"/>
          <w:sz w:val="20"/>
          <w:szCs w:val="20"/>
        </w:rPr>
        <w:t>.</w:t>
      </w:r>
    </w:p>
    <w:p w14:paraId="7AB6E81C" w14:textId="77777777" w:rsidR="001C166D" w:rsidRPr="004F055E" w:rsidRDefault="001C166D" w:rsidP="001C166D">
      <w:pPr>
        <w:pStyle w:val="Texto"/>
        <w:spacing w:after="0" w:line="240" w:lineRule="exact"/>
        <w:ind w:left="1440" w:hanging="360"/>
        <w:rPr>
          <w:rFonts w:ascii="Arial Narrow" w:hAnsi="Arial Narrow" w:cs="Courier New"/>
          <w:sz w:val="20"/>
        </w:rPr>
      </w:pPr>
    </w:p>
    <w:p w14:paraId="55F36B63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6.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Políticas de Contabilidad Significativas</w:t>
      </w:r>
    </w:p>
    <w:p w14:paraId="766BA07C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4F055E">
        <w:rPr>
          <w:rFonts w:ascii="Arial Narrow" w:hAnsi="Arial Narrow" w:cs="Courier New"/>
          <w:b/>
          <w:sz w:val="20"/>
        </w:rPr>
        <w:t>Se informa:</w:t>
      </w:r>
    </w:p>
    <w:p w14:paraId="19F8A7FD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a)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En virtud de que 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Tlaxcala, inicio actividades en el ejercicio fiscal 2016, no se ha implementado</w:t>
      </w:r>
      <w:r w:rsidRPr="004F055E">
        <w:rPr>
          <w:rFonts w:ascii="Arial Narrow" w:hAnsi="Arial Narrow" w:cs="Courier New"/>
          <w:sz w:val="20"/>
          <w:szCs w:val="20"/>
        </w:rPr>
        <w:t xml:space="preserve"> ningún método para la actualización del valor de los activos, pasivos y Hacienda Pública y/o patrimonio.</w:t>
      </w:r>
    </w:p>
    <w:p w14:paraId="735160F6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b)</w:t>
      </w:r>
      <w:r w:rsidRPr="004F055E">
        <w:rPr>
          <w:rFonts w:ascii="Arial Narrow" w:hAnsi="Arial Narrow" w:cs="Courier New"/>
          <w:sz w:val="20"/>
          <w:szCs w:val="20"/>
        </w:rPr>
        <w:tab/>
        <w:t>Este Tribunal Electoral no realiza operaciones en el extranjero, por lo tanto, no existe ningún tipo de efecto en la información financiera gubernamental.</w:t>
      </w:r>
    </w:p>
    <w:p w14:paraId="1401A539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c)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No existe en 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Tlaxcala,</w:t>
      </w:r>
      <w:r w:rsidRPr="004F055E">
        <w:rPr>
          <w:rFonts w:ascii="Arial Narrow" w:hAnsi="Arial Narrow" w:cs="Courier New"/>
          <w:sz w:val="20"/>
          <w:szCs w:val="20"/>
        </w:rPr>
        <w:t xml:space="preserve"> inversiones en acciones.</w:t>
      </w:r>
    </w:p>
    <w:p w14:paraId="1E2C25E5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d)</w:t>
      </w:r>
      <w:r w:rsidRPr="004F055E">
        <w:rPr>
          <w:rFonts w:ascii="Arial Narrow" w:hAnsi="Arial Narrow" w:cs="Courier New"/>
          <w:sz w:val="20"/>
          <w:szCs w:val="20"/>
        </w:rPr>
        <w:tab/>
        <w:t>No se tiene almacén.</w:t>
      </w:r>
    </w:p>
    <w:p w14:paraId="1EB67FC9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e)</w:t>
      </w:r>
      <w:r w:rsidRPr="004F055E">
        <w:rPr>
          <w:rFonts w:ascii="Arial Narrow" w:hAnsi="Arial Narrow" w:cs="Courier New"/>
          <w:sz w:val="20"/>
          <w:szCs w:val="20"/>
        </w:rPr>
        <w:tab/>
        <w:t>Beneficios a empleados: El pago de salarios es conforme al tabulador establecido.</w:t>
      </w:r>
    </w:p>
    <w:p w14:paraId="5A510155" w14:textId="46819D4D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f)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Provisiones. Existe el “Fondo de </w:t>
      </w:r>
      <w:r w:rsidR="00EC7F15" w:rsidRPr="004F055E">
        <w:rPr>
          <w:rFonts w:ascii="Arial Narrow" w:hAnsi="Arial Narrow" w:cs="Courier New"/>
          <w:sz w:val="20"/>
          <w:szCs w:val="20"/>
        </w:rPr>
        <w:t>h</w:t>
      </w:r>
      <w:r w:rsidRPr="004F055E">
        <w:rPr>
          <w:rFonts w:ascii="Arial Narrow" w:hAnsi="Arial Narrow" w:cs="Courier New"/>
          <w:sz w:val="20"/>
          <w:szCs w:val="20"/>
        </w:rPr>
        <w:t xml:space="preserve">aber del </w:t>
      </w:r>
      <w:r w:rsidR="00EC7F15" w:rsidRPr="004F055E">
        <w:rPr>
          <w:rFonts w:ascii="Arial Narrow" w:hAnsi="Arial Narrow" w:cs="Courier New"/>
          <w:sz w:val="20"/>
          <w:szCs w:val="20"/>
        </w:rPr>
        <w:t>r</w:t>
      </w:r>
      <w:r w:rsidRPr="004F055E">
        <w:rPr>
          <w:rFonts w:ascii="Arial Narrow" w:hAnsi="Arial Narrow" w:cs="Courier New"/>
          <w:sz w:val="20"/>
          <w:szCs w:val="20"/>
        </w:rPr>
        <w:t xml:space="preserve">etiro a </w:t>
      </w:r>
      <w:r w:rsidR="00EC7F15" w:rsidRPr="004F055E">
        <w:rPr>
          <w:rFonts w:ascii="Arial Narrow" w:hAnsi="Arial Narrow" w:cs="Courier New"/>
          <w:sz w:val="20"/>
          <w:szCs w:val="20"/>
        </w:rPr>
        <w:t>f</w:t>
      </w:r>
      <w:r w:rsidRPr="004F055E">
        <w:rPr>
          <w:rFonts w:ascii="Arial Narrow" w:hAnsi="Arial Narrow" w:cs="Courier New"/>
          <w:sz w:val="20"/>
          <w:szCs w:val="20"/>
        </w:rPr>
        <w:t>uncionarios” (por conclusión de cargo de Magistrado), por la cantidad de $</w:t>
      </w:r>
      <w:r w:rsidR="00EC7F15" w:rsidRPr="004F055E">
        <w:rPr>
          <w:rFonts w:ascii="Arial Narrow" w:hAnsi="Arial Narrow" w:cs="Courier New"/>
          <w:sz w:val="20"/>
          <w:szCs w:val="20"/>
        </w:rPr>
        <w:t>743</w:t>
      </w:r>
      <w:r w:rsidRPr="004F055E">
        <w:rPr>
          <w:rFonts w:ascii="Arial Narrow" w:hAnsi="Arial Narrow" w:cs="Courier New"/>
          <w:sz w:val="20"/>
          <w:szCs w:val="20"/>
        </w:rPr>
        <w:t>,</w:t>
      </w:r>
      <w:r w:rsidR="00EC7F15" w:rsidRPr="004F055E">
        <w:rPr>
          <w:rFonts w:ascii="Arial Narrow" w:hAnsi="Arial Narrow" w:cs="Courier New"/>
          <w:sz w:val="20"/>
          <w:szCs w:val="20"/>
        </w:rPr>
        <w:t>472</w:t>
      </w:r>
      <w:r w:rsidRPr="004F055E">
        <w:rPr>
          <w:rFonts w:ascii="Arial Narrow" w:hAnsi="Arial Narrow" w:cs="Courier New"/>
          <w:sz w:val="20"/>
          <w:szCs w:val="20"/>
        </w:rPr>
        <w:t xml:space="preserve">, con fundamento en </w:t>
      </w:r>
      <w:r w:rsidR="00EC7F15" w:rsidRPr="004F055E">
        <w:rPr>
          <w:rFonts w:ascii="Arial Narrow" w:hAnsi="Arial Narrow" w:cs="Courier New"/>
          <w:sz w:val="20"/>
          <w:szCs w:val="20"/>
        </w:rPr>
        <w:t>la fracción XXIII d</w:t>
      </w:r>
      <w:r w:rsidRPr="004F055E">
        <w:rPr>
          <w:rFonts w:ascii="Arial Narrow" w:hAnsi="Arial Narrow" w:cs="Courier New"/>
          <w:sz w:val="20"/>
          <w:szCs w:val="20"/>
        </w:rPr>
        <w:t>el artículo 11 de la Ley Orgánica del Tribunal Electoral de Tlaxcala.</w:t>
      </w:r>
    </w:p>
    <w:p w14:paraId="70AD065F" w14:textId="396EE379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g)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Existen Reservas con un monto total de $ </w:t>
      </w:r>
      <w:r w:rsidR="00EC7F15" w:rsidRPr="004F055E">
        <w:rPr>
          <w:rFonts w:ascii="Arial Narrow" w:hAnsi="Arial Narrow" w:cs="Courier New"/>
          <w:sz w:val="20"/>
          <w:szCs w:val="20"/>
        </w:rPr>
        <w:t>743</w:t>
      </w:r>
      <w:r w:rsidRPr="004F055E">
        <w:rPr>
          <w:rFonts w:ascii="Arial Narrow" w:hAnsi="Arial Narrow" w:cs="Courier New"/>
          <w:sz w:val="20"/>
          <w:szCs w:val="20"/>
        </w:rPr>
        <w:t>,</w:t>
      </w:r>
      <w:r w:rsidR="00EC7F15" w:rsidRPr="004F055E">
        <w:rPr>
          <w:rFonts w:ascii="Arial Narrow" w:hAnsi="Arial Narrow" w:cs="Courier New"/>
          <w:sz w:val="20"/>
          <w:szCs w:val="20"/>
        </w:rPr>
        <w:t>472</w:t>
      </w:r>
      <w:r w:rsidRPr="004F055E">
        <w:rPr>
          <w:rFonts w:ascii="Arial Narrow" w:hAnsi="Arial Narrow" w:cs="Courier New"/>
          <w:sz w:val="20"/>
          <w:szCs w:val="20"/>
        </w:rPr>
        <w:t xml:space="preserve"> por </w:t>
      </w:r>
      <w:r w:rsidR="00EC7F15" w:rsidRPr="004F055E">
        <w:rPr>
          <w:rFonts w:ascii="Arial Narrow" w:hAnsi="Arial Narrow" w:cs="Courier New"/>
          <w:sz w:val="20"/>
          <w:szCs w:val="20"/>
        </w:rPr>
        <w:t xml:space="preserve">el fondo </w:t>
      </w:r>
      <w:r w:rsidRPr="004F055E">
        <w:rPr>
          <w:rFonts w:ascii="Arial Narrow" w:hAnsi="Arial Narrow" w:cs="Courier New"/>
          <w:sz w:val="20"/>
          <w:szCs w:val="20"/>
        </w:rPr>
        <w:t>descrito en el inciso f, recurso que corresponde al ejercicio fiscal 2019</w:t>
      </w:r>
      <w:r w:rsidR="00EC7F15" w:rsidRPr="004F055E">
        <w:rPr>
          <w:rFonts w:ascii="Arial Narrow" w:hAnsi="Arial Narrow" w:cs="Courier New"/>
          <w:sz w:val="20"/>
          <w:szCs w:val="20"/>
        </w:rPr>
        <w:t>,</w:t>
      </w:r>
      <w:r w:rsidRPr="004F055E">
        <w:rPr>
          <w:rFonts w:ascii="Arial Narrow" w:hAnsi="Arial Narrow" w:cs="Courier New"/>
          <w:sz w:val="20"/>
          <w:szCs w:val="20"/>
        </w:rPr>
        <w:t xml:space="preserve"> 2020</w:t>
      </w:r>
      <w:r w:rsidR="00EC7F15" w:rsidRPr="004F055E">
        <w:rPr>
          <w:rFonts w:ascii="Arial Narrow" w:hAnsi="Arial Narrow" w:cs="Courier New"/>
          <w:sz w:val="20"/>
          <w:szCs w:val="20"/>
        </w:rPr>
        <w:t xml:space="preserve"> y 2021</w:t>
      </w:r>
      <w:r w:rsidRPr="004F055E">
        <w:rPr>
          <w:rFonts w:ascii="Arial Narrow" w:hAnsi="Arial Narrow" w:cs="Courier New"/>
          <w:sz w:val="20"/>
          <w:szCs w:val="20"/>
        </w:rPr>
        <w:t>.</w:t>
      </w:r>
    </w:p>
    <w:p w14:paraId="38DA6B50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h)</w:t>
      </w:r>
      <w:r w:rsidRPr="004F055E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Tlaxcala, no ha efectuado</w:t>
      </w:r>
      <w:r w:rsidRPr="004F055E">
        <w:rPr>
          <w:rFonts w:ascii="Arial Narrow" w:hAnsi="Arial Narrow" w:cs="Courier New"/>
          <w:sz w:val="20"/>
          <w:szCs w:val="20"/>
        </w:rPr>
        <w:t xml:space="preserve"> cambios en políticas contables, ni correcciones retrospectivas o prospectivas.</w:t>
      </w:r>
    </w:p>
    <w:p w14:paraId="2E53BF32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i)</w:t>
      </w:r>
      <w:r w:rsidRPr="004F055E">
        <w:rPr>
          <w:rFonts w:ascii="Arial Narrow" w:hAnsi="Arial Narrow" w:cs="Courier New"/>
          <w:sz w:val="20"/>
          <w:szCs w:val="20"/>
        </w:rPr>
        <w:tab/>
        <w:t>No se han efectuado a la fecha depuraciones, ni cancelación de saldos.</w:t>
      </w:r>
    </w:p>
    <w:p w14:paraId="5DDAA08D" w14:textId="77777777" w:rsidR="001C166D" w:rsidRPr="004F055E" w:rsidRDefault="001C166D" w:rsidP="001C166D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</w:rPr>
      </w:pPr>
    </w:p>
    <w:p w14:paraId="274E34B0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7.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Posición en Moneda Extranjera y Protección por Riesgo Cambiario</w:t>
      </w:r>
    </w:p>
    <w:p w14:paraId="7E481A40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>No se realiza ninguna transacción en moneda extranjera.</w:t>
      </w:r>
    </w:p>
    <w:p w14:paraId="2F24130B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15FB6856" w14:textId="0B693E50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8.</w:t>
      </w:r>
      <w:r w:rsidR="00313097" w:rsidRPr="004F055E">
        <w:rPr>
          <w:rFonts w:ascii="Arial Narrow" w:hAnsi="Arial Narrow" w:cs="Courier New"/>
          <w:b/>
          <w:sz w:val="20"/>
          <w:lang w:val="es-MX"/>
        </w:rPr>
        <w:tab/>
      </w:r>
      <w:r w:rsidRPr="004F055E">
        <w:rPr>
          <w:rFonts w:ascii="Arial Narrow" w:hAnsi="Arial Narrow" w:cs="Courier New"/>
          <w:b/>
          <w:sz w:val="20"/>
          <w:lang w:val="es-MX"/>
        </w:rPr>
        <w:t>Reporte Analítico del Activo</w:t>
      </w:r>
    </w:p>
    <w:p w14:paraId="68DE6ED3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  <w:lang w:val="es-MX"/>
        </w:rPr>
        <w:t>E</w:t>
      </w:r>
      <w:r w:rsidRPr="004F055E">
        <w:rPr>
          <w:rFonts w:ascii="Arial Narrow" w:hAnsi="Arial Narrow" w:cs="Courier New"/>
          <w:sz w:val="20"/>
        </w:rPr>
        <w:t xml:space="preserve">l </w:t>
      </w:r>
      <w:r w:rsidRPr="004F055E">
        <w:rPr>
          <w:rFonts w:ascii="Arial Narrow" w:hAnsi="Arial Narrow" w:cs="Courier New"/>
          <w:sz w:val="20"/>
          <w:lang w:val="es-MX"/>
        </w:rPr>
        <w:t>Tribunal Electoral de Tlaxcala, no muestra información referente a deterioro, desmantelamiento, entre otros conceptos del activo.</w:t>
      </w:r>
    </w:p>
    <w:p w14:paraId="384E8EB6" w14:textId="77777777" w:rsidR="001C166D" w:rsidRPr="004F055E" w:rsidRDefault="001C166D" w:rsidP="001C166D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</w:rPr>
      </w:pPr>
    </w:p>
    <w:p w14:paraId="38C5B1D6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9.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Fideicomisos, Mandatos y Análogos</w:t>
      </w:r>
    </w:p>
    <w:p w14:paraId="134430CB" w14:textId="04A70ABA" w:rsidR="001C166D" w:rsidRDefault="001C166D" w:rsidP="001C166D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</w:rPr>
        <w:t xml:space="preserve">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Tlaxcala, no cuenta con ningún fideicomiso.</w:t>
      </w:r>
    </w:p>
    <w:p w14:paraId="1753398B" w14:textId="47E0F2D4" w:rsidR="0075041F" w:rsidRDefault="0075041F" w:rsidP="001C166D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</w:p>
    <w:p w14:paraId="1BD07D9E" w14:textId="67535E89" w:rsidR="0075041F" w:rsidRDefault="0075041F" w:rsidP="001C166D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</w:p>
    <w:p w14:paraId="045E90FB" w14:textId="77777777" w:rsidR="0075041F" w:rsidRPr="004F055E" w:rsidRDefault="0075041F" w:rsidP="001C166D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</w:p>
    <w:p w14:paraId="3A108B40" w14:textId="77777777" w:rsidR="001C166D" w:rsidRPr="004F055E" w:rsidRDefault="001C166D" w:rsidP="001C166D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</w:rPr>
      </w:pPr>
    </w:p>
    <w:p w14:paraId="27BAF63C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10.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Reporte de la Recaudación</w:t>
      </w:r>
    </w:p>
    <w:p w14:paraId="4A85296C" w14:textId="77777777" w:rsidR="001C166D" w:rsidRPr="004F055E" w:rsidRDefault="001C166D" w:rsidP="001C166D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 xml:space="preserve">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Tlaxcala, no tiene la función de recaudador.</w:t>
      </w:r>
    </w:p>
    <w:p w14:paraId="7192F4F7" w14:textId="77777777" w:rsidR="001C166D" w:rsidRPr="004F055E" w:rsidRDefault="001C166D" w:rsidP="001C166D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</w:rPr>
      </w:pPr>
    </w:p>
    <w:p w14:paraId="25264C5E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11.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Información sobre la Deuda y el Reporte Analítico de la Deuda</w:t>
      </w:r>
    </w:p>
    <w:p w14:paraId="494C8AF0" w14:textId="77777777" w:rsidR="001C166D" w:rsidRPr="004F055E" w:rsidRDefault="001C166D" w:rsidP="001C166D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  <w:r w:rsidRPr="004F055E">
        <w:rPr>
          <w:rFonts w:ascii="Arial Narrow" w:hAnsi="Arial Narrow" w:cs="Courier New"/>
          <w:sz w:val="20"/>
          <w:szCs w:val="20"/>
        </w:rPr>
        <w:t xml:space="preserve">El </w:t>
      </w:r>
      <w:r w:rsidRPr="004F055E">
        <w:rPr>
          <w:rFonts w:ascii="Arial Narrow" w:hAnsi="Arial Narrow" w:cs="Courier New"/>
          <w:sz w:val="20"/>
          <w:szCs w:val="20"/>
          <w:lang w:val="es-MX"/>
        </w:rPr>
        <w:t>Tribunal Electoral de Tlaxcala, no tiene deuda alguna.</w:t>
      </w:r>
    </w:p>
    <w:p w14:paraId="187AFC65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131750D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12. Calificaciones otorgadas</w:t>
      </w:r>
    </w:p>
    <w:p w14:paraId="21643CB4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 xml:space="preserve">El </w:t>
      </w:r>
      <w:r w:rsidRPr="004F055E">
        <w:rPr>
          <w:rFonts w:ascii="Arial Narrow" w:hAnsi="Arial Narrow" w:cs="Courier New"/>
          <w:sz w:val="20"/>
          <w:lang w:val="es-MX"/>
        </w:rPr>
        <w:t>Tribunal Electoral de Tlaxcala, no ha</w:t>
      </w:r>
      <w:r w:rsidRPr="004F055E">
        <w:rPr>
          <w:rFonts w:ascii="Arial Narrow" w:hAnsi="Arial Narrow" w:cs="Courier New"/>
          <w:sz w:val="20"/>
        </w:rPr>
        <w:t xml:space="preserve"> sido sujeto de ningún tipo de calificación crediticia.</w:t>
      </w:r>
    </w:p>
    <w:p w14:paraId="1D799C16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5D65B189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13.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Proceso de Mejora</w:t>
      </w:r>
    </w:p>
    <w:p w14:paraId="2158C1CB" w14:textId="77777777" w:rsidR="001C166D" w:rsidRPr="004F055E" w:rsidRDefault="001C166D" w:rsidP="001C166D">
      <w:pPr>
        <w:pStyle w:val="INCISO"/>
        <w:spacing w:after="0" w:line="240" w:lineRule="exact"/>
        <w:ind w:left="288" w:firstLine="0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Revisión continua de documentación soporte, conciliaciones bancarias, vigilancia en la aplicación de la normatividad para el ejercicio de los recursos presupuestales.</w:t>
      </w:r>
    </w:p>
    <w:p w14:paraId="650F473C" w14:textId="77777777" w:rsidR="00EC7F15" w:rsidRPr="004F055E" w:rsidRDefault="00EC7F15" w:rsidP="001C166D">
      <w:pPr>
        <w:pStyle w:val="INCISO"/>
        <w:spacing w:after="0" w:line="240" w:lineRule="exact"/>
        <w:ind w:left="288" w:firstLine="0"/>
        <w:rPr>
          <w:rFonts w:ascii="Arial Narrow" w:hAnsi="Arial Narrow" w:cs="Courier New"/>
          <w:sz w:val="20"/>
          <w:szCs w:val="20"/>
        </w:rPr>
      </w:pPr>
    </w:p>
    <w:p w14:paraId="162CB55F" w14:textId="77777777" w:rsidR="001C166D" w:rsidRPr="004F055E" w:rsidRDefault="001C166D" w:rsidP="001C166D">
      <w:pPr>
        <w:pStyle w:val="INCISO"/>
        <w:spacing w:after="0" w:line="240" w:lineRule="exact"/>
        <w:ind w:left="284" w:firstLine="0"/>
        <w:rPr>
          <w:rFonts w:ascii="Arial Narrow" w:hAnsi="Arial Narrow" w:cs="Courier New"/>
          <w:sz w:val="20"/>
          <w:szCs w:val="20"/>
        </w:rPr>
      </w:pPr>
      <w:r w:rsidRPr="004F055E">
        <w:rPr>
          <w:rFonts w:ascii="Arial Narrow" w:hAnsi="Arial Narrow" w:cs="Courier New"/>
          <w:sz w:val="20"/>
          <w:szCs w:val="20"/>
        </w:rPr>
        <w:t>El Tribunal Electoral de Tlaxcala, en ejercicio del presupuesto se busca la optimización de los recursos financieros, técnicos, tecnológicos, humanos y materiales.</w:t>
      </w:r>
    </w:p>
    <w:p w14:paraId="4C36B88E" w14:textId="77777777" w:rsidR="001C166D" w:rsidRPr="004F055E" w:rsidRDefault="001C166D" w:rsidP="001C166D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6A52FE85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14.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Información por Segmentos</w:t>
      </w:r>
    </w:p>
    <w:p w14:paraId="0CFB137B" w14:textId="77777777" w:rsidR="001C166D" w:rsidRPr="004F055E" w:rsidRDefault="001C166D" w:rsidP="001C166D">
      <w:pPr>
        <w:pStyle w:val="Texto"/>
        <w:tabs>
          <w:tab w:val="left" w:pos="284"/>
          <w:tab w:val="left" w:pos="426"/>
        </w:tabs>
        <w:spacing w:after="0" w:line="240" w:lineRule="exact"/>
        <w:ind w:left="284" w:firstLine="4"/>
        <w:rPr>
          <w:rFonts w:ascii="Arial Narrow" w:hAnsi="Arial Narrow" w:cs="Courier New"/>
          <w:sz w:val="20"/>
          <w:lang w:val="es-MX"/>
        </w:rPr>
      </w:pPr>
      <w:r w:rsidRPr="004F055E">
        <w:rPr>
          <w:rFonts w:ascii="Arial Narrow" w:hAnsi="Arial Narrow" w:cs="Courier New"/>
          <w:sz w:val="20"/>
        </w:rPr>
        <w:t xml:space="preserve">El </w:t>
      </w:r>
      <w:r w:rsidRPr="004F055E">
        <w:rPr>
          <w:rFonts w:ascii="Arial Narrow" w:hAnsi="Arial Narrow" w:cs="Courier New"/>
          <w:sz w:val="20"/>
          <w:lang w:val="es-MX"/>
        </w:rPr>
        <w:t>Tribunal Electoral de Tlaxcala, ejerce los recursos financieros en apego a la normatividad vigente y de manera uniforme, como una sola unidad.</w:t>
      </w:r>
    </w:p>
    <w:p w14:paraId="1726FD06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4DC59084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15.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Eventos Posteriores al Cierre</w:t>
      </w:r>
    </w:p>
    <w:p w14:paraId="2F4600C7" w14:textId="77777777" w:rsidR="001C166D" w:rsidRPr="004F055E" w:rsidRDefault="001C166D" w:rsidP="001C166D">
      <w:pPr>
        <w:pStyle w:val="Texto"/>
        <w:spacing w:after="0" w:line="240" w:lineRule="exact"/>
        <w:ind w:left="288" w:firstLine="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 xml:space="preserve">El </w:t>
      </w:r>
      <w:r w:rsidRPr="004F055E">
        <w:rPr>
          <w:rFonts w:ascii="Arial Narrow" w:hAnsi="Arial Narrow" w:cs="Courier New"/>
          <w:sz w:val="20"/>
          <w:lang w:val="es-MX"/>
        </w:rPr>
        <w:t>Tribunal Electoral de Tlaxcala, en virtud de ser solo un ejecutor del gasto no le afecta económicamente eventos posteriores al cierre.</w:t>
      </w:r>
    </w:p>
    <w:p w14:paraId="2B98B08E" w14:textId="77777777" w:rsidR="001C166D" w:rsidRPr="004F055E" w:rsidRDefault="001C166D" w:rsidP="001C166D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</w:rPr>
      </w:pPr>
    </w:p>
    <w:p w14:paraId="1BB9FE65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16.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Partes Relacionadas</w:t>
      </w:r>
    </w:p>
    <w:p w14:paraId="4961351E" w14:textId="77777777" w:rsidR="001C166D" w:rsidRPr="004F055E" w:rsidRDefault="001C166D" w:rsidP="001C166D">
      <w:pPr>
        <w:pStyle w:val="Texto"/>
        <w:spacing w:after="0" w:line="240" w:lineRule="exact"/>
        <w:ind w:left="288" w:firstLine="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 xml:space="preserve">El </w:t>
      </w:r>
      <w:r w:rsidRPr="004F055E">
        <w:rPr>
          <w:rFonts w:ascii="Arial Narrow" w:hAnsi="Arial Narrow" w:cs="Courier New"/>
          <w:sz w:val="20"/>
          <w:lang w:val="es-MX"/>
        </w:rPr>
        <w:t>Tribunal Electoral de Tlaxcala, no tiene</w:t>
      </w:r>
      <w:r w:rsidRPr="004F055E">
        <w:rPr>
          <w:rFonts w:ascii="Arial Narrow" w:hAnsi="Arial Narrow" w:cs="Courier New"/>
          <w:sz w:val="20"/>
        </w:rPr>
        <w:t xml:space="preserve"> partes relacionadas que pudieran ejercer influencia significativa sobre la toma de decisiones financieras y operativas.</w:t>
      </w:r>
    </w:p>
    <w:p w14:paraId="313FA43B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718C2739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28C9B3F7" w14:textId="77777777" w:rsidR="001C166D" w:rsidRPr="004F055E" w:rsidRDefault="001C166D" w:rsidP="001C166D">
      <w:pPr>
        <w:pStyle w:val="Texto"/>
        <w:spacing w:after="0" w:line="240" w:lineRule="auto"/>
        <w:ind w:firstLine="289"/>
        <w:rPr>
          <w:rFonts w:ascii="Arial Narrow" w:hAnsi="Arial Narrow" w:cs="Courier New"/>
          <w:b/>
          <w:sz w:val="20"/>
          <w:lang w:val="es-MX"/>
        </w:rPr>
      </w:pPr>
      <w:r w:rsidRPr="004F055E">
        <w:rPr>
          <w:rFonts w:ascii="Arial Narrow" w:hAnsi="Arial Narrow" w:cs="Courier New"/>
          <w:b/>
          <w:sz w:val="20"/>
          <w:lang w:val="es-MX"/>
        </w:rPr>
        <w:t>17.</w:t>
      </w:r>
      <w:r w:rsidRPr="004F055E">
        <w:rPr>
          <w:rFonts w:ascii="Arial Narrow" w:hAnsi="Arial Narrow" w:cs="Courier New"/>
          <w:b/>
          <w:sz w:val="20"/>
          <w:lang w:val="es-MX"/>
        </w:rPr>
        <w:tab/>
        <w:t>Responsabilidad Sobre la Presentación Razonable de la Información Contable</w:t>
      </w:r>
    </w:p>
    <w:p w14:paraId="5D09C0C1" w14:textId="77777777" w:rsidR="001C166D" w:rsidRPr="004F055E" w:rsidRDefault="001C166D" w:rsidP="001C166D">
      <w:pPr>
        <w:pStyle w:val="Texto"/>
        <w:spacing w:line="240" w:lineRule="auto"/>
        <w:ind w:left="288" w:firstLine="0"/>
        <w:rPr>
          <w:rFonts w:ascii="Arial Narrow" w:hAnsi="Arial Narrow" w:cs="Courier New"/>
          <w:sz w:val="20"/>
        </w:rPr>
      </w:pPr>
      <w:r w:rsidRPr="004F055E">
        <w:rPr>
          <w:rFonts w:ascii="Arial Narrow" w:hAnsi="Arial Narrow" w:cs="Courier New"/>
          <w:sz w:val="20"/>
        </w:rPr>
        <w:t xml:space="preserve">Los estados financieros que presenta el </w:t>
      </w:r>
      <w:r w:rsidRPr="004F055E">
        <w:rPr>
          <w:rFonts w:ascii="Arial Narrow" w:hAnsi="Arial Narrow" w:cs="Courier New"/>
          <w:sz w:val="20"/>
          <w:lang w:val="es-MX"/>
        </w:rPr>
        <w:t>Tribunal Electoral de Tlaxcala se encuentran firmados, con la leyenda correspondiente</w:t>
      </w:r>
      <w:r w:rsidRPr="004F055E">
        <w:rPr>
          <w:rFonts w:ascii="Arial Narrow" w:hAnsi="Arial Narrow" w:cs="Courier New"/>
          <w:sz w:val="20"/>
        </w:rPr>
        <w:t>:</w:t>
      </w:r>
    </w:p>
    <w:p w14:paraId="5A348487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2BCD15C5" w14:textId="532DA92A" w:rsidR="001C166D" w:rsidRPr="004F055E" w:rsidRDefault="001C166D" w:rsidP="001C166D">
      <w:pPr>
        <w:pStyle w:val="Texto"/>
        <w:spacing w:after="0" w:line="240" w:lineRule="exact"/>
        <w:ind w:left="288" w:firstLine="0"/>
        <w:rPr>
          <w:rFonts w:ascii="Arial Narrow" w:hAnsi="Arial Narrow" w:cs="Courier New"/>
          <w:b/>
          <w:sz w:val="20"/>
        </w:rPr>
      </w:pPr>
      <w:r w:rsidRPr="004F055E">
        <w:rPr>
          <w:rFonts w:ascii="Arial Narrow" w:hAnsi="Arial Narrow" w:cs="Courier New"/>
          <w:b/>
          <w:sz w:val="20"/>
        </w:rPr>
        <w:t xml:space="preserve">“Bajo protesta de decir verdad declaramos que los Estados financieros y sus </w:t>
      </w:r>
      <w:r w:rsidR="003B7948" w:rsidRPr="004F055E">
        <w:rPr>
          <w:rFonts w:ascii="Arial Narrow" w:hAnsi="Arial Narrow" w:cs="Courier New"/>
          <w:b/>
          <w:sz w:val="20"/>
        </w:rPr>
        <w:t>n</w:t>
      </w:r>
      <w:r w:rsidRPr="004F055E">
        <w:rPr>
          <w:rFonts w:ascii="Arial Narrow" w:hAnsi="Arial Narrow" w:cs="Courier New"/>
          <w:b/>
          <w:sz w:val="20"/>
        </w:rPr>
        <w:t>otas son razonablemente correctos y responsabilidad del emisor.”</w:t>
      </w:r>
    </w:p>
    <w:p w14:paraId="75C90187" w14:textId="77777777" w:rsidR="001C166D" w:rsidRPr="004F055E" w:rsidRDefault="001C166D" w:rsidP="001C166D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2618"/>
        <w:gridCol w:w="3479"/>
      </w:tblGrid>
      <w:tr w:rsidR="001C166D" w:rsidRPr="004F055E" w14:paraId="7B4A8407" w14:textId="77777777" w:rsidTr="00C400E1">
        <w:trPr>
          <w:jc w:val="center"/>
        </w:trPr>
        <w:tc>
          <w:tcPr>
            <w:tcW w:w="4781" w:type="dxa"/>
          </w:tcPr>
          <w:p w14:paraId="3B4C8584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  <w:r w:rsidRPr="004F055E">
              <w:rPr>
                <w:rFonts w:ascii="Arial Narrow" w:hAnsi="Arial Narrow" w:cs="Courier New"/>
                <w:sz w:val="20"/>
              </w:rPr>
              <w:t>Autoriza</w:t>
            </w:r>
          </w:p>
        </w:tc>
        <w:tc>
          <w:tcPr>
            <w:tcW w:w="4246" w:type="dxa"/>
          </w:tcPr>
          <w:p w14:paraId="01AADAF8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</w:tcPr>
          <w:p w14:paraId="129F108C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  <w:r w:rsidRPr="004F055E">
              <w:rPr>
                <w:rFonts w:ascii="Arial Narrow" w:hAnsi="Arial Narrow" w:cs="Courier New"/>
                <w:sz w:val="20"/>
              </w:rPr>
              <w:t>Elaboró</w:t>
            </w:r>
          </w:p>
        </w:tc>
      </w:tr>
      <w:tr w:rsidR="001C166D" w:rsidRPr="004F055E" w14:paraId="1699F450" w14:textId="77777777" w:rsidTr="00C400E1">
        <w:trPr>
          <w:jc w:val="center"/>
        </w:trPr>
        <w:tc>
          <w:tcPr>
            <w:tcW w:w="4781" w:type="dxa"/>
            <w:tcBorders>
              <w:bottom w:val="single" w:sz="4" w:space="0" w:color="auto"/>
            </w:tcBorders>
          </w:tcPr>
          <w:p w14:paraId="74B80816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  <w:p w14:paraId="531B2475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  <w:p w14:paraId="53528F12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  <w:p w14:paraId="214774F7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246" w:type="dxa"/>
          </w:tcPr>
          <w:p w14:paraId="4D5EEFE3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  <w:tcBorders>
              <w:bottom w:val="single" w:sz="4" w:space="0" w:color="auto"/>
            </w:tcBorders>
          </w:tcPr>
          <w:p w14:paraId="4E25AE3B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</w:tr>
      <w:tr w:rsidR="001C166D" w:rsidRPr="004F055E" w14:paraId="043C18F6" w14:textId="77777777" w:rsidTr="00C400E1">
        <w:trPr>
          <w:jc w:val="center"/>
        </w:trPr>
        <w:tc>
          <w:tcPr>
            <w:tcW w:w="4781" w:type="dxa"/>
            <w:tcBorders>
              <w:top w:val="single" w:sz="4" w:space="0" w:color="auto"/>
            </w:tcBorders>
          </w:tcPr>
          <w:p w14:paraId="2B3E639A" w14:textId="66AB5586" w:rsidR="001C166D" w:rsidRPr="004F055E" w:rsidRDefault="00EF2F15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  <w:r w:rsidRPr="004F055E">
              <w:rPr>
                <w:rFonts w:ascii="Arial Narrow" w:hAnsi="Arial Narrow" w:cs="Courier New"/>
                <w:sz w:val="20"/>
              </w:rPr>
              <w:t xml:space="preserve">Mtra. Claudia Salvador </w:t>
            </w:r>
            <w:r w:rsidR="003B7948" w:rsidRPr="004F055E">
              <w:rPr>
                <w:rFonts w:ascii="Arial Narrow" w:hAnsi="Arial Narrow" w:cs="Courier New"/>
                <w:sz w:val="20"/>
              </w:rPr>
              <w:t>A</w:t>
            </w:r>
            <w:r w:rsidRPr="004F055E">
              <w:rPr>
                <w:rFonts w:ascii="Arial Narrow" w:hAnsi="Arial Narrow" w:cs="Courier New"/>
                <w:sz w:val="20"/>
              </w:rPr>
              <w:t>ngel</w:t>
            </w:r>
          </w:p>
          <w:p w14:paraId="137FC9D0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  <w:r w:rsidRPr="004F055E">
              <w:rPr>
                <w:rFonts w:ascii="Arial Narrow" w:hAnsi="Arial Narrow" w:cs="Courier New"/>
                <w:sz w:val="20"/>
              </w:rPr>
              <w:t>Magistrad</w:t>
            </w:r>
            <w:r w:rsidR="00EF2F15" w:rsidRPr="004F055E">
              <w:rPr>
                <w:rFonts w:ascii="Arial Narrow" w:hAnsi="Arial Narrow" w:cs="Courier New"/>
                <w:sz w:val="20"/>
              </w:rPr>
              <w:t>a</w:t>
            </w:r>
            <w:r w:rsidRPr="004F055E">
              <w:rPr>
                <w:rFonts w:ascii="Arial Narrow" w:hAnsi="Arial Narrow" w:cs="Courier New"/>
                <w:sz w:val="20"/>
              </w:rPr>
              <w:t xml:space="preserve"> President</w:t>
            </w:r>
            <w:r w:rsidR="00EF2F15" w:rsidRPr="004F055E">
              <w:rPr>
                <w:rFonts w:ascii="Arial Narrow" w:hAnsi="Arial Narrow" w:cs="Courier New"/>
                <w:sz w:val="20"/>
              </w:rPr>
              <w:t>a</w:t>
            </w:r>
          </w:p>
        </w:tc>
        <w:tc>
          <w:tcPr>
            <w:tcW w:w="4246" w:type="dxa"/>
          </w:tcPr>
          <w:p w14:paraId="286DF340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</w:tcPr>
          <w:p w14:paraId="1D19AB0E" w14:textId="77777777" w:rsidR="001C166D" w:rsidRPr="004F055E" w:rsidRDefault="00EF2F15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  <w:r w:rsidRPr="004F055E">
              <w:rPr>
                <w:rFonts w:ascii="Arial Narrow" w:hAnsi="Arial Narrow" w:cs="Courier New"/>
                <w:sz w:val="20"/>
              </w:rPr>
              <w:t>C.P. Horacio López Hernández</w:t>
            </w:r>
          </w:p>
          <w:p w14:paraId="7CC3F287" w14:textId="77777777" w:rsidR="001C166D" w:rsidRPr="004F055E" w:rsidRDefault="001C166D" w:rsidP="00C400E1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  <w:r w:rsidRPr="004F055E">
              <w:rPr>
                <w:rFonts w:ascii="Arial Narrow" w:hAnsi="Arial Narrow" w:cs="Courier New"/>
                <w:sz w:val="20"/>
              </w:rPr>
              <w:t>Director Administrativ</w:t>
            </w:r>
            <w:r w:rsidR="00EF2F15" w:rsidRPr="004F055E">
              <w:rPr>
                <w:rFonts w:ascii="Arial Narrow" w:hAnsi="Arial Narrow" w:cs="Courier New"/>
                <w:sz w:val="20"/>
              </w:rPr>
              <w:t>o</w:t>
            </w:r>
          </w:p>
        </w:tc>
      </w:tr>
    </w:tbl>
    <w:p w14:paraId="109648D9" w14:textId="77777777" w:rsidR="00667D50" w:rsidRPr="004F055E" w:rsidRDefault="00667D50" w:rsidP="00667D50">
      <w:pPr>
        <w:rPr>
          <w:rFonts w:ascii="Arial Narrow" w:hAnsi="Arial Narrow"/>
          <w:sz w:val="20"/>
          <w:szCs w:val="20"/>
        </w:rPr>
      </w:pPr>
    </w:p>
    <w:p w14:paraId="70755823" w14:textId="77777777" w:rsidR="001C166D" w:rsidRPr="004F055E" w:rsidRDefault="001C166D" w:rsidP="00667D50">
      <w:pPr>
        <w:rPr>
          <w:rFonts w:ascii="Arial Narrow" w:hAnsi="Arial Narrow"/>
          <w:sz w:val="20"/>
          <w:szCs w:val="20"/>
        </w:rPr>
      </w:pPr>
    </w:p>
    <w:p w14:paraId="60C33677" w14:textId="77777777" w:rsidR="001C166D" w:rsidRPr="00897FCD" w:rsidRDefault="001C166D" w:rsidP="00667D50">
      <w:pPr>
        <w:rPr>
          <w:rFonts w:ascii="Arial Narrow" w:hAnsi="Arial Narrow"/>
          <w:sz w:val="20"/>
          <w:szCs w:val="20"/>
          <w:highlight w:val="green"/>
        </w:rPr>
      </w:pPr>
    </w:p>
    <w:p w14:paraId="3C0D67E5" w14:textId="77777777" w:rsidR="001C166D" w:rsidRPr="00897FCD" w:rsidRDefault="001C166D" w:rsidP="00667D50">
      <w:pPr>
        <w:rPr>
          <w:rFonts w:ascii="Arial Narrow" w:hAnsi="Arial Narrow"/>
          <w:sz w:val="20"/>
          <w:szCs w:val="20"/>
          <w:highlight w:val="green"/>
        </w:rPr>
      </w:pPr>
    </w:p>
    <w:p w14:paraId="69578EE9" w14:textId="77777777" w:rsidR="001C166D" w:rsidRPr="00897FCD" w:rsidRDefault="001C166D" w:rsidP="00667D50">
      <w:pPr>
        <w:rPr>
          <w:rFonts w:ascii="Arial Narrow" w:hAnsi="Arial Narrow"/>
          <w:sz w:val="20"/>
          <w:szCs w:val="20"/>
          <w:highlight w:val="green"/>
        </w:rPr>
      </w:pPr>
    </w:p>
    <w:p w14:paraId="5F126EDD" w14:textId="77777777" w:rsidR="001C166D" w:rsidRPr="00897FCD" w:rsidRDefault="001C166D" w:rsidP="00667D50">
      <w:pPr>
        <w:rPr>
          <w:rFonts w:ascii="Arial Narrow" w:hAnsi="Arial Narrow"/>
          <w:sz w:val="20"/>
          <w:szCs w:val="20"/>
          <w:highlight w:val="green"/>
        </w:rPr>
      </w:pPr>
    </w:p>
    <w:p w14:paraId="51155D00" w14:textId="77777777" w:rsidR="00AB28E8" w:rsidRDefault="00AB28E8" w:rsidP="001C166D">
      <w:pPr>
        <w:jc w:val="center"/>
        <w:rPr>
          <w:rFonts w:ascii="Arial Nova" w:hAnsi="Arial Nova" w:cs="Courier New"/>
          <w:b/>
          <w:sz w:val="20"/>
          <w:szCs w:val="20"/>
        </w:rPr>
      </w:pPr>
    </w:p>
    <w:p w14:paraId="6D83172C" w14:textId="0C13078D" w:rsidR="001C166D" w:rsidRPr="004F055E" w:rsidRDefault="001C166D" w:rsidP="001C166D">
      <w:pPr>
        <w:jc w:val="center"/>
        <w:rPr>
          <w:rFonts w:ascii="Arial Nova" w:hAnsi="Arial Nova" w:cs="Courier New"/>
          <w:b/>
          <w:sz w:val="20"/>
          <w:szCs w:val="20"/>
        </w:rPr>
      </w:pPr>
      <w:r w:rsidRPr="004F055E">
        <w:rPr>
          <w:rFonts w:ascii="Arial Nova" w:hAnsi="Arial Nova" w:cs="Courier New"/>
          <w:b/>
          <w:sz w:val="20"/>
          <w:szCs w:val="20"/>
        </w:rPr>
        <w:t>Informe de Pasivos Contingentes</w:t>
      </w:r>
    </w:p>
    <w:p w14:paraId="591CE64C" w14:textId="77777777" w:rsidR="001C166D" w:rsidRPr="004F055E" w:rsidRDefault="001C166D" w:rsidP="001C166D">
      <w:pPr>
        <w:jc w:val="both"/>
        <w:rPr>
          <w:rFonts w:ascii="Arial Nova" w:hAnsi="Arial Nova" w:cs="Courier New"/>
          <w:sz w:val="20"/>
          <w:szCs w:val="20"/>
        </w:rPr>
      </w:pPr>
      <w:r w:rsidRPr="004F055E">
        <w:rPr>
          <w:rFonts w:ascii="Arial Nova" w:hAnsi="Arial Nova" w:cs="Courier New"/>
          <w:sz w:val="20"/>
          <w:szCs w:val="20"/>
        </w:rPr>
        <w:t>Este Tribunal Electoral tiene pasivos contingentes, siendo el “Fondo de Haber del Retiro a funcionarios” (por conclusión de cargo de Magistrado), por la cantidad de $743,472.00 (Setecientos cuarenta y tres mil cuatrocientos setenta y dos pesos 00/100 m.n.). Lo anterior con fundamento en el artículo 11 fracciones XXIII de la Ley Orgánica del Tribunal Electoral de Tlaxcala, recurso que corresponden a los ejercicios fiscales 2019, 2020 y 2021.</w:t>
      </w:r>
    </w:p>
    <w:tbl>
      <w:tblPr>
        <w:tblStyle w:val="Tablaconcuadrcula"/>
        <w:tblpPr w:leftFromText="141" w:rightFromText="141" w:vertAnchor="text" w:horzAnchor="margin" w:tblpXSpec="center" w:tblpY="354"/>
        <w:tblW w:w="9108" w:type="dxa"/>
        <w:tblLook w:val="04A0" w:firstRow="1" w:lastRow="0" w:firstColumn="1" w:lastColumn="0" w:noHBand="0" w:noVBand="1"/>
      </w:tblPr>
      <w:tblGrid>
        <w:gridCol w:w="1354"/>
        <w:gridCol w:w="1475"/>
        <w:gridCol w:w="1363"/>
        <w:gridCol w:w="4916"/>
      </w:tblGrid>
      <w:tr w:rsidR="001C166D" w:rsidRPr="004F055E" w14:paraId="7C4F1BC5" w14:textId="77777777" w:rsidTr="004739DE">
        <w:trPr>
          <w:trHeight w:val="738"/>
        </w:trPr>
        <w:tc>
          <w:tcPr>
            <w:tcW w:w="1354" w:type="dxa"/>
          </w:tcPr>
          <w:p w14:paraId="44BBE06E" w14:textId="77777777" w:rsidR="001C166D" w:rsidRPr="004F055E" w:rsidRDefault="001C166D" w:rsidP="001C166D">
            <w:pPr>
              <w:jc w:val="both"/>
              <w:rPr>
                <w:rFonts w:ascii="Arial Nova" w:hAnsi="Arial Nova" w:cs="Courier New"/>
                <w:b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b/>
                <w:sz w:val="20"/>
                <w:szCs w:val="20"/>
              </w:rPr>
              <w:t>Cuenta y descripción</w:t>
            </w:r>
          </w:p>
        </w:tc>
        <w:tc>
          <w:tcPr>
            <w:tcW w:w="1475" w:type="dxa"/>
          </w:tcPr>
          <w:p w14:paraId="769DA83C" w14:textId="4F8434BF" w:rsidR="001C166D" w:rsidRPr="004F055E" w:rsidRDefault="001C166D" w:rsidP="004F055E">
            <w:pPr>
              <w:jc w:val="center"/>
              <w:rPr>
                <w:rFonts w:ascii="Arial Nova" w:hAnsi="Arial Nova" w:cs="Courier New"/>
                <w:b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b/>
                <w:sz w:val="20"/>
                <w:szCs w:val="20"/>
              </w:rPr>
              <w:t xml:space="preserve">Saldo </w:t>
            </w:r>
            <w:r w:rsidR="004F055E" w:rsidRPr="004F055E">
              <w:rPr>
                <w:rFonts w:ascii="Arial Nova" w:hAnsi="Arial Nova" w:cs="Courier New"/>
                <w:b/>
                <w:sz w:val="20"/>
                <w:szCs w:val="20"/>
              </w:rPr>
              <w:t>inicial</w:t>
            </w:r>
            <w:r w:rsidRPr="004F055E">
              <w:rPr>
                <w:rFonts w:ascii="Arial Nova" w:hAnsi="Arial Nova" w:cs="Courier New"/>
                <w:b/>
                <w:sz w:val="20"/>
                <w:szCs w:val="20"/>
              </w:rPr>
              <w:t xml:space="preserve"> al </w:t>
            </w:r>
            <w:r w:rsidR="004F055E" w:rsidRPr="004F055E">
              <w:rPr>
                <w:rFonts w:ascii="Arial Nova" w:hAnsi="Arial Nova" w:cs="Courier New"/>
                <w:b/>
                <w:sz w:val="20"/>
                <w:szCs w:val="20"/>
              </w:rPr>
              <w:t>01</w:t>
            </w:r>
            <w:r w:rsidRPr="004F055E">
              <w:rPr>
                <w:rFonts w:ascii="Arial Nova" w:hAnsi="Arial Nova" w:cs="Courier New"/>
                <w:b/>
                <w:sz w:val="20"/>
                <w:szCs w:val="20"/>
              </w:rPr>
              <w:t xml:space="preserve"> de </w:t>
            </w:r>
            <w:r w:rsidR="004F055E" w:rsidRPr="004F055E">
              <w:rPr>
                <w:rFonts w:ascii="Arial Nova" w:hAnsi="Arial Nova" w:cs="Courier New"/>
                <w:b/>
                <w:sz w:val="20"/>
                <w:szCs w:val="20"/>
              </w:rPr>
              <w:t>enero</w:t>
            </w:r>
            <w:r w:rsidRPr="004F055E">
              <w:rPr>
                <w:rFonts w:ascii="Arial Nova" w:hAnsi="Arial Nova" w:cs="Courier New"/>
                <w:b/>
                <w:sz w:val="20"/>
                <w:szCs w:val="20"/>
              </w:rPr>
              <w:t xml:space="preserve"> de 2022</w:t>
            </w:r>
          </w:p>
        </w:tc>
        <w:tc>
          <w:tcPr>
            <w:tcW w:w="1363" w:type="dxa"/>
          </w:tcPr>
          <w:p w14:paraId="194C028E" w14:textId="1454552D" w:rsidR="001C166D" w:rsidRPr="004F055E" w:rsidRDefault="001C166D" w:rsidP="004F055E">
            <w:pPr>
              <w:jc w:val="center"/>
              <w:rPr>
                <w:rFonts w:ascii="Arial Nova" w:hAnsi="Arial Nova" w:cs="Courier New"/>
                <w:b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b/>
                <w:sz w:val="20"/>
                <w:szCs w:val="20"/>
              </w:rPr>
              <w:t>Saldo final al 3</w:t>
            </w:r>
            <w:r w:rsidR="004F055E" w:rsidRPr="004F055E">
              <w:rPr>
                <w:rFonts w:ascii="Arial Nova" w:hAnsi="Arial Nova" w:cs="Courier New"/>
                <w:b/>
                <w:sz w:val="20"/>
                <w:szCs w:val="20"/>
              </w:rPr>
              <w:t>0</w:t>
            </w:r>
            <w:r w:rsidRPr="004F055E">
              <w:rPr>
                <w:rFonts w:ascii="Arial Nova" w:hAnsi="Arial Nova" w:cs="Courier New"/>
                <w:b/>
                <w:sz w:val="20"/>
                <w:szCs w:val="20"/>
              </w:rPr>
              <w:t xml:space="preserve"> de </w:t>
            </w:r>
            <w:r w:rsidR="004F055E" w:rsidRPr="004F055E">
              <w:rPr>
                <w:rFonts w:ascii="Arial Nova" w:hAnsi="Arial Nova" w:cs="Courier New"/>
                <w:b/>
                <w:sz w:val="20"/>
                <w:szCs w:val="20"/>
              </w:rPr>
              <w:t>junio</w:t>
            </w:r>
            <w:r w:rsidRPr="004F055E">
              <w:rPr>
                <w:rFonts w:ascii="Arial Nova" w:hAnsi="Arial Nova" w:cs="Courier New"/>
                <w:b/>
                <w:sz w:val="20"/>
                <w:szCs w:val="20"/>
              </w:rPr>
              <w:t xml:space="preserve"> de 202</w:t>
            </w:r>
            <w:r w:rsidR="004F055E" w:rsidRPr="004F055E">
              <w:rPr>
                <w:rFonts w:ascii="Arial Nova" w:hAnsi="Arial Nova" w:cs="Courier New"/>
                <w:b/>
                <w:sz w:val="20"/>
                <w:szCs w:val="20"/>
              </w:rPr>
              <w:t>2</w:t>
            </w:r>
          </w:p>
        </w:tc>
        <w:tc>
          <w:tcPr>
            <w:tcW w:w="4916" w:type="dxa"/>
          </w:tcPr>
          <w:p w14:paraId="140AC5B3" w14:textId="77777777" w:rsidR="001C166D" w:rsidRPr="004F055E" w:rsidRDefault="001C166D" w:rsidP="001C166D">
            <w:pPr>
              <w:jc w:val="center"/>
              <w:rPr>
                <w:rFonts w:ascii="Arial Nova" w:hAnsi="Arial Nova" w:cs="Courier New"/>
                <w:b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b/>
                <w:sz w:val="20"/>
                <w:szCs w:val="20"/>
              </w:rPr>
              <w:t>Descripción</w:t>
            </w:r>
          </w:p>
        </w:tc>
      </w:tr>
      <w:tr w:rsidR="001C166D" w:rsidRPr="004F055E" w14:paraId="0675148F" w14:textId="77777777" w:rsidTr="004739DE">
        <w:trPr>
          <w:trHeight w:val="1462"/>
        </w:trPr>
        <w:tc>
          <w:tcPr>
            <w:tcW w:w="1354" w:type="dxa"/>
          </w:tcPr>
          <w:p w14:paraId="01E95A2B" w14:textId="1C95FFBF" w:rsidR="001C166D" w:rsidRPr="004F055E" w:rsidRDefault="001C166D" w:rsidP="00B46727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2.2.6.3.1 Haber de retiro funcionarios</w:t>
            </w:r>
          </w:p>
        </w:tc>
        <w:tc>
          <w:tcPr>
            <w:tcW w:w="1475" w:type="dxa"/>
          </w:tcPr>
          <w:p w14:paraId="7034D200" w14:textId="77777777" w:rsidR="001C166D" w:rsidRPr="004F055E" w:rsidRDefault="001C166D" w:rsidP="001C166D">
            <w:pPr>
              <w:jc w:val="right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$ 743,472.00</w:t>
            </w:r>
          </w:p>
        </w:tc>
        <w:tc>
          <w:tcPr>
            <w:tcW w:w="1363" w:type="dxa"/>
          </w:tcPr>
          <w:p w14:paraId="3569348D" w14:textId="77777777" w:rsidR="001C166D" w:rsidRPr="004F055E" w:rsidRDefault="001C166D" w:rsidP="001C166D">
            <w:pPr>
              <w:jc w:val="right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743,472.00</w:t>
            </w:r>
          </w:p>
        </w:tc>
        <w:tc>
          <w:tcPr>
            <w:tcW w:w="4916" w:type="dxa"/>
          </w:tcPr>
          <w:p w14:paraId="2011DB05" w14:textId="446B85AF" w:rsidR="001C166D" w:rsidRPr="004F055E" w:rsidRDefault="00897FCD" w:rsidP="001C166D">
            <w:pPr>
              <w:jc w:val="both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Este monto se encuentra integrado de la manera siguiente:</w:t>
            </w:r>
          </w:p>
          <w:p w14:paraId="6BF46FF4" w14:textId="1B77CB45" w:rsidR="00897FCD" w:rsidRPr="004F055E" w:rsidRDefault="00897FCD" w:rsidP="001C166D">
            <w:pPr>
              <w:jc w:val="both"/>
              <w:rPr>
                <w:rFonts w:ascii="Arial Nova" w:hAnsi="Arial Nova" w:cs="Courier New"/>
                <w:sz w:val="20"/>
                <w:szCs w:val="20"/>
              </w:rPr>
            </w:pPr>
          </w:p>
          <w:p w14:paraId="5DBDD1A2" w14:textId="677F1708" w:rsidR="00897FCD" w:rsidRPr="004F055E" w:rsidRDefault="00897FCD" w:rsidP="001C166D">
            <w:pPr>
              <w:jc w:val="both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Importe en CTA: 4527 del ejercicio 2019 $52,572</w:t>
            </w:r>
          </w:p>
          <w:p w14:paraId="4BAE45C2" w14:textId="77B6F359" w:rsidR="00897FCD" w:rsidRPr="004F055E" w:rsidRDefault="00897FCD" w:rsidP="001C166D">
            <w:pPr>
              <w:jc w:val="both"/>
              <w:rPr>
                <w:rFonts w:ascii="Arial Nova" w:hAnsi="Arial Nova" w:cs="Courier New"/>
                <w:sz w:val="20"/>
                <w:szCs w:val="20"/>
              </w:rPr>
            </w:pPr>
          </w:p>
          <w:p w14:paraId="40A28F4C" w14:textId="49BAE36A" w:rsidR="00897FCD" w:rsidRPr="004F055E" w:rsidRDefault="00897FCD" w:rsidP="001C166D">
            <w:pPr>
              <w:jc w:val="both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Importe en CTA: 6122 del ejercicio 2020 $324,107</w:t>
            </w:r>
          </w:p>
          <w:p w14:paraId="63E6D736" w14:textId="29DB2842" w:rsidR="00897FCD" w:rsidRPr="004F055E" w:rsidRDefault="00897FCD" w:rsidP="001C166D">
            <w:pPr>
              <w:jc w:val="both"/>
              <w:rPr>
                <w:rFonts w:ascii="Arial Nova" w:hAnsi="Arial Nova" w:cs="Courier New"/>
                <w:sz w:val="20"/>
                <w:szCs w:val="20"/>
              </w:rPr>
            </w:pPr>
          </w:p>
          <w:p w14:paraId="57A42632" w14:textId="7269B324" w:rsidR="00897FCD" w:rsidRPr="004F055E" w:rsidRDefault="00897FCD" w:rsidP="001C166D">
            <w:pPr>
              <w:jc w:val="both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Importe en CTA: 0618 del ejercicio 2021 $ 366,793</w:t>
            </w:r>
          </w:p>
          <w:p w14:paraId="41EEEFDF" w14:textId="77777777" w:rsidR="001C166D" w:rsidRPr="004F055E" w:rsidRDefault="001C166D" w:rsidP="00897FCD">
            <w:pPr>
              <w:jc w:val="both"/>
              <w:rPr>
                <w:rFonts w:ascii="Arial Nova" w:hAnsi="Arial Nova" w:cs="Courier New"/>
                <w:sz w:val="20"/>
                <w:szCs w:val="20"/>
              </w:rPr>
            </w:pPr>
          </w:p>
        </w:tc>
      </w:tr>
    </w:tbl>
    <w:p w14:paraId="54A25D8E" w14:textId="77777777" w:rsidR="001C166D" w:rsidRPr="004F055E" w:rsidRDefault="001C166D" w:rsidP="001C166D">
      <w:pPr>
        <w:jc w:val="both"/>
        <w:rPr>
          <w:rFonts w:ascii="Arial Nova" w:hAnsi="Arial Nova" w:cs="Courier New"/>
          <w:sz w:val="20"/>
          <w:szCs w:val="20"/>
        </w:rPr>
      </w:pPr>
      <w:r w:rsidRPr="004F055E">
        <w:rPr>
          <w:rFonts w:ascii="Arial Nova" w:hAnsi="Arial Nova" w:cs="Courier New"/>
          <w:sz w:val="20"/>
          <w:szCs w:val="20"/>
        </w:rPr>
        <w:t>Integración de provisiones contingentes a largo plazo.</w:t>
      </w:r>
    </w:p>
    <w:p w14:paraId="73EC05D9" w14:textId="77777777" w:rsidR="001C166D" w:rsidRPr="004F055E" w:rsidRDefault="001C166D" w:rsidP="001C166D">
      <w:pPr>
        <w:jc w:val="both"/>
        <w:rPr>
          <w:rFonts w:ascii="Arial Nova" w:hAnsi="Arial Nova" w:cs="Courier New"/>
          <w:sz w:val="20"/>
          <w:szCs w:val="20"/>
        </w:rPr>
      </w:pPr>
    </w:p>
    <w:p w14:paraId="73DFA1F0" w14:textId="77777777" w:rsidR="001C166D" w:rsidRPr="004F055E" w:rsidRDefault="001C166D" w:rsidP="001C166D">
      <w:pPr>
        <w:rPr>
          <w:rFonts w:ascii="Arial Nova" w:hAnsi="Arial Nova"/>
          <w:sz w:val="20"/>
          <w:szCs w:val="20"/>
        </w:rPr>
      </w:pPr>
    </w:p>
    <w:p w14:paraId="655475BD" w14:textId="77777777" w:rsidR="001C166D" w:rsidRPr="004F055E" w:rsidRDefault="001C166D" w:rsidP="001C166D">
      <w:pPr>
        <w:rPr>
          <w:rFonts w:ascii="Arial Nova" w:hAnsi="Arial Nova"/>
          <w:sz w:val="20"/>
          <w:szCs w:val="20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9"/>
        <w:gridCol w:w="1463"/>
        <w:gridCol w:w="3469"/>
      </w:tblGrid>
      <w:tr w:rsidR="001C166D" w:rsidRPr="004F055E" w14:paraId="6E37052E" w14:textId="77777777" w:rsidTr="00EF2F15">
        <w:tc>
          <w:tcPr>
            <w:tcW w:w="4678" w:type="dxa"/>
          </w:tcPr>
          <w:p w14:paraId="7435AFBF" w14:textId="77777777" w:rsidR="001C166D" w:rsidRPr="004F055E" w:rsidRDefault="001C166D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Autoriza</w:t>
            </w:r>
          </w:p>
        </w:tc>
        <w:tc>
          <w:tcPr>
            <w:tcW w:w="2126" w:type="dxa"/>
          </w:tcPr>
          <w:p w14:paraId="4AA4154B" w14:textId="77777777" w:rsidR="001C166D" w:rsidRPr="004F055E" w:rsidRDefault="001C166D" w:rsidP="00C400E1">
            <w:pPr>
              <w:rPr>
                <w:rFonts w:ascii="Arial Nova" w:hAnsi="Arial Nova" w:cs="Courier Ne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D1AF19" w14:textId="77777777" w:rsidR="001C166D" w:rsidRPr="004F055E" w:rsidRDefault="001C166D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Elaboró</w:t>
            </w:r>
          </w:p>
        </w:tc>
      </w:tr>
      <w:tr w:rsidR="001C166D" w:rsidRPr="004F055E" w14:paraId="5EC8653E" w14:textId="77777777" w:rsidTr="00EF2F15">
        <w:tc>
          <w:tcPr>
            <w:tcW w:w="4678" w:type="dxa"/>
          </w:tcPr>
          <w:p w14:paraId="4FCEB144" w14:textId="77777777" w:rsidR="001C166D" w:rsidRPr="004F055E" w:rsidRDefault="001C166D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</w:p>
          <w:p w14:paraId="47736BC6" w14:textId="77777777" w:rsidR="001C166D" w:rsidRPr="004F055E" w:rsidRDefault="001C166D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</w:p>
          <w:p w14:paraId="31FA5E40" w14:textId="77777777" w:rsidR="001C166D" w:rsidRPr="004F055E" w:rsidRDefault="001C166D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</w:p>
          <w:p w14:paraId="6CFE967D" w14:textId="77777777" w:rsidR="001C166D" w:rsidRPr="004F055E" w:rsidRDefault="001C166D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E0200F" w14:textId="77777777" w:rsidR="001C166D" w:rsidRPr="004F055E" w:rsidRDefault="001C166D" w:rsidP="00C400E1">
            <w:pPr>
              <w:rPr>
                <w:rFonts w:ascii="Arial Nova" w:hAnsi="Arial Nova" w:cs="Courier Ne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3AD9F6" w14:textId="77777777" w:rsidR="001C166D" w:rsidRPr="004F055E" w:rsidRDefault="001C166D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</w:p>
        </w:tc>
      </w:tr>
      <w:tr w:rsidR="001C166D" w:rsidRPr="001C166D" w14:paraId="70B6791A" w14:textId="77777777" w:rsidTr="00EF2F15">
        <w:tc>
          <w:tcPr>
            <w:tcW w:w="4678" w:type="dxa"/>
          </w:tcPr>
          <w:p w14:paraId="48E0E22D" w14:textId="77777777" w:rsidR="001C166D" w:rsidRPr="004F055E" w:rsidRDefault="00EF2F15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Mtra. Claudia Salvador Ángel</w:t>
            </w:r>
          </w:p>
          <w:p w14:paraId="7651AC57" w14:textId="77777777" w:rsidR="001C166D" w:rsidRPr="004F055E" w:rsidRDefault="001C166D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Magistrad</w:t>
            </w:r>
            <w:r w:rsidR="00EF2F15" w:rsidRPr="004F055E">
              <w:rPr>
                <w:rFonts w:ascii="Arial Nova" w:hAnsi="Arial Nova" w:cs="Courier New"/>
                <w:sz w:val="20"/>
                <w:szCs w:val="20"/>
              </w:rPr>
              <w:t>a</w:t>
            </w:r>
            <w:r w:rsidRPr="004F055E">
              <w:rPr>
                <w:rFonts w:ascii="Arial Nova" w:hAnsi="Arial Nova" w:cs="Courier New"/>
                <w:sz w:val="20"/>
                <w:szCs w:val="20"/>
              </w:rPr>
              <w:t xml:space="preserve"> President</w:t>
            </w:r>
            <w:r w:rsidR="00EF2F15" w:rsidRPr="004F055E">
              <w:rPr>
                <w:rFonts w:ascii="Arial Nova" w:hAnsi="Arial Nova" w:cs="Courier New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14:paraId="364D7733" w14:textId="77777777" w:rsidR="001C166D" w:rsidRPr="004F055E" w:rsidRDefault="001C166D" w:rsidP="00C400E1">
            <w:pPr>
              <w:rPr>
                <w:rFonts w:ascii="Arial Nova" w:hAnsi="Arial Nova" w:cs="Courier Ne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4E2A117" w14:textId="77777777" w:rsidR="001C166D" w:rsidRPr="004F055E" w:rsidRDefault="001C166D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 xml:space="preserve">C.P. </w:t>
            </w:r>
            <w:r w:rsidR="00EF2F15" w:rsidRPr="004F055E">
              <w:rPr>
                <w:rFonts w:ascii="Arial Nova" w:hAnsi="Arial Nova" w:cs="Courier New"/>
                <w:sz w:val="20"/>
                <w:szCs w:val="20"/>
              </w:rPr>
              <w:t>Horacio López Hernández</w:t>
            </w:r>
          </w:p>
          <w:p w14:paraId="154AC6BA" w14:textId="77777777" w:rsidR="001C166D" w:rsidRPr="00EF2F15" w:rsidRDefault="001C166D" w:rsidP="00C400E1">
            <w:pPr>
              <w:jc w:val="center"/>
              <w:rPr>
                <w:rFonts w:ascii="Arial Nova" w:hAnsi="Arial Nova" w:cs="Courier New"/>
                <w:sz w:val="20"/>
                <w:szCs w:val="20"/>
              </w:rPr>
            </w:pPr>
            <w:r w:rsidRPr="004F055E">
              <w:rPr>
                <w:rFonts w:ascii="Arial Nova" w:hAnsi="Arial Nova" w:cs="Courier New"/>
                <w:sz w:val="20"/>
                <w:szCs w:val="20"/>
              </w:rPr>
              <w:t>Director Administrativ</w:t>
            </w:r>
            <w:r w:rsidR="00EF2F15" w:rsidRPr="004F055E">
              <w:rPr>
                <w:rFonts w:ascii="Arial Nova" w:hAnsi="Arial Nova" w:cs="Courier New"/>
                <w:sz w:val="20"/>
                <w:szCs w:val="20"/>
              </w:rPr>
              <w:t>o</w:t>
            </w:r>
          </w:p>
        </w:tc>
      </w:tr>
    </w:tbl>
    <w:p w14:paraId="2350C8BE" w14:textId="77777777" w:rsidR="001C166D" w:rsidRPr="001C166D" w:rsidRDefault="001C166D" w:rsidP="001C166D">
      <w:pPr>
        <w:rPr>
          <w:rFonts w:ascii="Arial Nova" w:hAnsi="Arial Nova"/>
          <w:sz w:val="20"/>
          <w:szCs w:val="20"/>
        </w:rPr>
      </w:pPr>
    </w:p>
    <w:p w14:paraId="6D31E2E2" w14:textId="77777777" w:rsidR="001C166D" w:rsidRPr="001C166D" w:rsidRDefault="001C166D" w:rsidP="00667D50">
      <w:pPr>
        <w:rPr>
          <w:rFonts w:ascii="Arial Narrow" w:hAnsi="Arial Narrow"/>
          <w:sz w:val="20"/>
          <w:szCs w:val="20"/>
        </w:rPr>
      </w:pPr>
      <w:bookmarkStart w:id="3" w:name="_GoBack"/>
      <w:bookmarkEnd w:id="3"/>
    </w:p>
    <w:sectPr w:rsidR="001C166D" w:rsidRPr="001C166D" w:rsidSect="000474FE">
      <w:headerReference w:type="even" r:id="rId26"/>
      <w:headerReference w:type="default" r:id="rId27"/>
      <w:footerReference w:type="even" r:id="rId28"/>
      <w:footerReference w:type="default" r:id="rId29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F8822" w14:textId="77777777" w:rsidR="00A10763" w:rsidRDefault="00A10763" w:rsidP="00EA5418">
      <w:pPr>
        <w:spacing w:after="0" w:line="240" w:lineRule="auto"/>
      </w:pPr>
      <w:r>
        <w:separator/>
      </w:r>
    </w:p>
  </w:endnote>
  <w:endnote w:type="continuationSeparator" w:id="0">
    <w:p w14:paraId="01376022" w14:textId="77777777" w:rsidR="00A10763" w:rsidRDefault="00A1076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79B30" w14:textId="0A678088" w:rsidR="00DC7561" w:rsidRPr="004E3EA4" w:rsidRDefault="00DC7561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9CC1FB" wp14:editId="4DCA8C14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6BAFEF9" id="12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75041F" w:rsidRPr="0075041F">
          <w:rPr>
            <w:rFonts w:ascii="Arial" w:hAnsi="Arial" w:cs="Arial"/>
            <w:noProof/>
            <w:sz w:val="20"/>
            <w:lang w:val="es-ES"/>
          </w:rPr>
          <w:t>14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57196B36" w14:textId="77777777" w:rsidR="00DC7561" w:rsidRDefault="00DC75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834C9" w14:textId="4F47EBBE" w:rsidR="00DC7561" w:rsidRPr="003527CD" w:rsidRDefault="00DC7561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6CC98F" wp14:editId="5E7D5B2C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30DC53C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75041F" w:rsidRPr="0075041F">
          <w:rPr>
            <w:rFonts w:ascii="Arial" w:hAnsi="Arial" w:cs="Arial"/>
            <w:noProof/>
            <w:lang w:val="es-ES"/>
          </w:rPr>
          <w:t>13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A12B8" w14:textId="77777777" w:rsidR="00A10763" w:rsidRDefault="00A10763" w:rsidP="00EA5418">
      <w:pPr>
        <w:spacing w:after="0" w:line="240" w:lineRule="auto"/>
      </w:pPr>
      <w:r>
        <w:separator/>
      </w:r>
    </w:p>
  </w:footnote>
  <w:footnote w:type="continuationSeparator" w:id="0">
    <w:p w14:paraId="7998CEB1" w14:textId="77777777" w:rsidR="00A10763" w:rsidRDefault="00A1076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3"/>
      <w:gridCol w:w="2044"/>
      <w:gridCol w:w="509"/>
      <w:gridCol w:w="1092"/>
    </w:tblGrid>
    <w:tr w:rsidR="00DC7561" w14:paraId="66A49245" w14:textId="77777777" w:rsidTr="004B48A0">
      <w:tc>
        <w:tcPr>
          <w:tcW w:w="2993" w:type="dxa"/>
        </w:tcPr>
        <w:p w14:paraId="68A8115B" w14:textId="77777777" w:rsidR="00DC7561" w:rsidRDefault="00DC7561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2044" w:type="dxa"/>
        </w:tcPr>
        <w:p w14:paraId="12AECF4A" w14:textId="77777777" w:rsidR="00DC7561" w:rsidRDefault="00DC7561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09" w:type="dxa"/>
        </w:tcPr>
        <w:p w14:paraId="57530DB1" w14:textId="77777777" w:rsidR="00DC7561" w:rsidRDefault="00DC7561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092" w:type="dxa"/>
        </w:tcPr>
        <w:p w14:paraId="284127E7" w14:textId="77777777" w:rsidR="00DC7561" w:rsidRDefault="00DC7561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14:paraId="528C5A99" w14:textId="77777777" w:rsidR="00DC7561" w:rsidRDefault="00DC7561" w:rsidP="007C1CF4">
    <w:pPr>
      <w:pStyle w:val="Encabezado"/>
      <w:ind w:left="720"/>
    </w:pPr>
    <w:r w:rsidRPr="004A7F8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24A951B" wp14:editId="3A7A4818">
              <wp:simplePos x="0" y="0"/>
              <wp:positionH relativeFrom="margin">
                <wp:posOffset>-635</wp:posOffset>
              </wp:positionH>
              <wp:positionV relativeFrom="paragraph">
                <wp:posOffset>-490415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06CD3" w14:textId="77777777" w:rsidR="00DC7561" w:rsidRDefault="00DC7561" w:rsidP="004A7F81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41DB7F4B" w14:textId="77777777" w:rsidR="00DC7561" w:rsidRDefault="00DC7561" w:rsidP="004A7F81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CAF3345" w14:textId="77777777" w:rsidR="00DC7561" w:rsidRPr="00275FC6" w:rsidRDefault="00DC7561" w:rsidP="004A7F81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30 DE JUNIO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A951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.05pt;margin-top:-38.6pt;width:287.25pt;height:6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" filled="f" stroked="f">
              <v:textbox>
                <w:txbxContent>
                  <w:p w14:paraId="08806CD3" w14:textId="77777777" w:rsidR="00DC7561" w:rsidRDefault="00DC7561" w:rsidP="004A7F81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41DB7F4B" w14:textId="77777777" w:rsidR="00DC7561" w:rsidRDefault="00DC7561" w:rsidP="004A7F81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CAF3345" w14:textId="77777777" w:rsidR="00DC7561" w:rsidRPr="00275FC6" w:rsidRDefault="00DC7561" w:rsidP="004A7F81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30 DE JUNIO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A7F81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FD8BAEF" wp14:editId="68885E74">
              <wp:simplePos x="0" y="0"/>
              <wp:positionH relativeFrom="column">
                <wp:posOffset>3667125</wp:posOffset>
              </wp:positionH>
              <wp:positionV relativeFrom="paragraph">
                <wp:posOffset>-514350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DC219" w14:textId="77777777" w:rsidR="00DC7561" w:rsidRDefault="00DC7561" w:rsidP="004A7F81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14:paraId="06FC0B95" w14:textId="77777777" w:rsidR="00DC7561" w:rsidRPr="00DE4269" w:rsidRDefault="00DC7561" w:rsidP="004A7F81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FD8BAEF" id="9 Grupo" o:spid="_x0000_s1027" style="position:absolute;left:0;text-align:left;margin-left:288.75pt;margin-top:-40.5pt;width:87.1pt;height:46pt;z-index:251677696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7q5W0t3kb7qAsceg5rgf2Yf&#10;2mfDf7W3wf07xx4TGof2HqkkscH22HyZsxuUbK5OPmU96nmV+XqZSrU1UVJv3mm0urStd/K6+89C&#10;oooqj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Q39sbyyliVtpkQr&#10;k9sjFeL/APBPT9kq6/Yl/Zb0P4d32tW/iC40ea5lN7Dbm3STzZmkxsLMRjdjrXt1FHmd1PMsRTwd&#10;TARf7upKEpKy1lBTUXfdWU5aLR312QUUUUHC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fixvb+9Rvb+9SY9qMe1Bm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B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4AADC219" w14:textId="77777777" w:rsidR="00DC7561" w:rsidRDefault="00DC7561" w:rsidP="004A7F81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14:paraId="06FC0B95" w14:textId="77777777" w:rsidR="00DC7561" w:rsidRPr="00DE4269" w:rsidRDefault="00DC7561" w:rsidP="004A7F81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9C7D41" wp14:editId="587DFCC8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B78569E" id="4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D0CC7" w14:textId="77777777" w:rsidR="00DC7561" w:rsidRPr="003527CD" w:rsidRDefault="00DC7561" w:rsidP="004B48A0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4575A26" wp14:editId="562A474F">
              <wp:simplePos x="0" y="0"/>
              <wp:positionH relativeFrom="column">
                <wp:posOffset>2420704</wp:posOffset>
              </wp:positionH>
              <wp:positionV relativeFrom="paragraph">
                <wp:posOffset>-122412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71AE2" w14:textId="77777777" w:rsidR="00DC7561" w:rsidRPr="004A7F81" w:rsidRDefault="00DC7561" w:rsidP="009C6184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4A7F81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4D2F4657" w14:textId="77777777" w:rsidR="00DC7561" w:rsidRDefault="00DC7561" w:rsidP="009F0A22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4575A2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0.6pt;margin-top:-9.65pt;width:83.3pt;height:2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" stroked="f">
              <v:textbox>
                <w:txbxContent>
                  <w:p w14:paraId="6ED71AE2" w14:textId="77777777" w:rsidR="00DC7561" w:rsidRPr="004A7F81" w:rsidRDefault="00DC7561" w:rsidP="009C6184">
                    <w:pPr>
                      <w:pStyle w:val="PRIMERAPLANA"/>
                      <w:spacing w:after="120"/>
                      <w:jc w:val="center"/>
                    </w:pPr>
                    <w:r w:rsidRPr="004A7F81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4D2F4657" w14:textId="77777777" w:rsidR="00DC7561" w:rsidRDefault="00DC7561" w:rsidP="009F0A22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EFE83EE" wp14:editId="75182051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F95CDA9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49213A3"/>
    <w:multiLevelType w:val="hybridMultilevel"/>
    <w:tmpl w:val="D1AA1362"/>
    <w:lvl w:ilvl="0" w:tplc="DB944F2C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2A1D16"/>
    <w:multiLevelType w:val="hybridMultilevel"/>
    <w:tmpl w:val="CB680E58"/>
    <w:lvl w:ilvl="0" w:tplc="441A28C0">
      <w:start w:val="1"/>
      <w:numFmt w:val="decimal"/>
      <w:lvlText w:val="%1."/>
      <w:lvlJc w:val="left"/>
      <w:pPr>
        <w:ind w:left="719" w:hanging="43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9" w:hanging="360"/>
      </w:pPr>
    </w:lvl>
    <w:lvl w:ilvl="2" w:tplc="080A001B" w:tentative="1">
      <w:start w:val="1"/>
      <w:numFmt w:val="lowerRoman"/>
      <w:lvlText w:val="%3."/>
      <w:lvlJc w:val="right"/>
      <w:pPr>
        <w:ind w:left="2089" w:hanging="180"/>
      </w:pPr>
    </w:lvl>
    <w:lvl w:ilvl="3" w:tplc="080A000F" w:tentative="1">
      <w:start w:val="1"/>
      <w:numFmt w:val="decimal"/>
      <w:lvlText w:val="%4."/>
      <w:lvlJc w:val="left"/>
      <w:pPr>
        <w:ind w:left="2809" w:hanging="360"/>
      </w:pPr>
    </w:lvl>
    <w:lvl w:ilvl="4" w:tplc="080A0019" w:tentative="1">
      <w:start w:val="1"/>
      <w:numFmt w:val="lowerLetter"/>
      <w:lvlText w:val="%5."/>
      <w:lvlJc w:val="left"/>
      <w:pPr>
        <w:ind w:left="3529" w:hanging="360"/>
      </w:pPr>
    </w:lvl>
    <w:lvl w:ilvl="5" w:tplc="080A001B" w:tentative="1">
      <w:start w:val="1"/>
      <w:numFmt w:val="lowerRoman"/>
      <w:lvlText w:val="%6."/>
      <w:lvlJc w:val="right"/>
      <w:pPr>
        <w:ind w:left="4249" w:hanging="180"/>
      </w:pPr>
    </w:lvl>
    <w:lvl w:ilvl="6" w:tplc="080A000F" w:tentative="1">
      <w:start w:val="1"/>
      <w:numFmt w:val="decimal"/>
      <w:lvlText w:val="%7."/>
      <w:lvlJc w:val="left"/>
      <w:pPr>
        <w:ind w:left="4969" w:hanging="360"/>
      </w:pPr>
    </w:lvl>
    <w:lvl w:ilvl="7" w:tplc="080A0019" w:tentative="1">
      <w:start w:val="1"/>
      <w:numFmt w:val="lowerLetter"/>
      <w:lvlText w:val="%8."/>
      <w:lvlJc w:val="left"/>
      <w:pPr>
        <w:ind w:left="5689" w:hanging="360"/>
      </w:pPr>
    </w:lvl>
    <w:lvl w:ilvl="8" w:tplc="080A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A4B81"/>
    <w:multiLevelType w:val="hybridMultilevel"/>
    <w:tmpl w:val="95D80734"/>
    <w:lvl w:ilvl="0" w:tplc="E25ED6D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12"/>
  </w:num>
  <w:num w:numId="5">
    <w:abstractNumId w:val="16"/>
  </w:num>
  <w:num w:numId="6">
    <w:abstractNumId w:val="32"/>
  </w:num>
  <w:num w:numId="7">
    <w:abstractNumId w:val="26"/>
  </w:num>
  <w:num w:numId="8">
    <w:abstractNumId w:val="22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  <w:num w:numId="13">
    <w:abstractNumId w:val="27"/>
  </w:num>
  <w:num w:numId="14">
    <w:abstractNumId w:val="24"/>
  </w:num>
  <w:num w:numId="15">
    <w:abstractNumId w:val="15"/>
  </w:num>
  <w:num w:numId="16">
    <w:abstractNumId w:val="3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10"/>
  </w:num>
  <w:num w:numId="22">
    <w:abstractNumId w:val="29"/>
  </w:num>
  <w:num w:numId="23">
    <w:abstractNumId w:val="28"/>
  </w:num>
  <w:num w:numId="24">
    <w:abstractNumId w:val="21"/>
  </w:num>
  <w:num w:numId="25">
    <w:abstractNumId w:val="31"/>
  </w:num>
  <w:num w:numId="26">
    <w:abstractNumId w:val="13"/>
  </w:num>
  <w:num w:numId="27">
    <w:abstractNumId w:val="30"/>
  </w:num>
  <w:num w:numId="28">
    <w:abstractNumId w:val="25"/>
  </w:num>
  <w:num w:numId="29">
    <w:abstractNumId w:val="17"/>
  </w:num>
  <w:num w:numId="30">
    <w:abstractNumId w:val="33"/>
  </w:num>
  <w:num w:numId="31">
    <w:abstractNumId w:val="6"/>
  </w:num>
  <w:num w:numId="32">
    <w:abstractNumId w:val="2"/>
  </w:num>
  <w:num w:numId="33">
    <w:abstractNumId w:val="2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4BD4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2D7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1D17"/>
    <w:rsid w:val="000F5D5C"/>
    <w:rsid w:val="000F7AB4"/>
    <w:rsid w:val="00100FD7"/>
    <w:rsid w:val="0010182C"/>
    <w:rsid w:val="001049BA"/>
    <w:rsid w:val="0010526C"/>
    <w:rsid w:val="00105410"/>
    <w:rsid w:val="00111884"/>
    <w:rsid w:val="0011199B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5B49"/>
    <w:rsid w:val="00136E7D"/>
    <w:rsid w:val="00142035"/>
    <w:rsid w:val="001435CE"/>
    <w:rsid w:val="00144A5D"/>
    <w:rsid w:val="0014540D"/>
    <w:rsid w:val="001528B7"/>
    <w:rsid w:val="001547B6"/>
    <w:rsid w:val="00155BEA"/>
    <w:rsid w:val="00155CDE"/>
    <w:rsid w:val="00160E16"/>
    <w:rsid w:val="00161865"/>
    <w:rsid w:val="0016242F"/>
    <w:rsid w:val="001635E1"/>
    <w:rsid w:val="00165BB4"/>
    <w:rsid w:val="001660FE"/>
    <w:rsid w:val="00171788"/>
    <w:rsid w:val="00171B8D"/>
    <w:rsid w:val="00172B7D"/>
    <w:rsid w:val="00174F47"/>
    <w:rsid w:val="00175672"/>
    <w:rsid w:val="001769D8"/>
    <w:rsid w:val="001778B1"/>
    <w:rsid w:val="0018009C"/>
    <w:rsid w:val="0018603D"/>
    <w:rsid w:val="001872A3"/>
    <w:rsid w:val="00191085"/>
    <w:rsid w:val="0019170A"/>
    <w:rsid w:val="00192770"/>
    <w:rsid w:val="00192B86"/>
    <w:rsid w:val="00193B2D"/>
    <w:rsid w:val="001A13CA"/>
    <w:rsid w:val="001A3F6A"/>
    <w:rsid w:val="001A575F"/>
    <w:rsid w:val="001A661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166D"/>
    <w:rsid w:val="001C2435"/>
    <w:rsid w:val="001C37DA"/>
    <w:rsid w:val="001C47EF"/>
    <w:rsid w:val="001C4842"/>
    <w:rsid w:val="001C48E8"/>
    <w:rsid w:val="001C4C7D"/>
    <w:rsid w:val="001C4CB9"/>
    <w:rsid w:val="001C5B0E"/>
    <w:rsid w:val="001C66C1"/>
    <w:rsid w:val="001C6C21"/>
    <w:rsid w:val="001C6FD8"/>
    <w:rsid w:val="001D0747"/>
    <w:rsid w:val="001D1569"/>
    <w:rsid w:val="001D3572"/>
    <w:rsid w:val="001E16AF"/>
    <w:rsid w:val="001E2A65"/>
    <w:rsid w:val="001E3216"/>
    <w:rsid w:val="001E327A"/>
    <w:rsid w:val="001E404E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31DD"/>
    <w:rsid w:val="00243CEF"/>
    <w:rsid w:val="00243D91"/>
    <w:rsid w:val="00245E54"/>
    <w:rsid w:val="00247AD7"/>
    <w:rsid w:val="00251F0D"/>
    <w:rsid w:val="00255476"/>
    <w:rsid w:val="0025735F"/>
    <w:rsid w:val="002610B1"/>
    <w:rsid w:val="00261B45"/>
    <w:rsid w:val="0026333F"/>
    <w:rsid w:val="00264426"/>
    <w:rsid w:val="00265542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52A1"/>
    <w:rsid w:val="002A70B3"/>
    <w:rsid w:val="002A728F"/>
    <w:rsid w:val="002A7396"/>
    <w:rsid w:val="002B0770"/>
    <w:rsid w:val="002B1E41"/>
    <w:rsid w:val="002B32BF"/>
    <w:rsid w:val="002B44E6"/>
    <w:rsid w:val="002B4828"/>
    <w:rsid w:val="002B547F"/>
    <w:rsid w:val="002B7C62"/>
    <w:rsid w:val="002C0A9F"/>
    <w:rsid w:val="002C1D22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03BAC"/>
    <w:rsid w:val="00310A44"/>
    <w:rsid w:val="00310F3E"/>
    <w:rsid w:val="00311228"/>
    <w:rsid w:val="00311255"/>
    <w:rsid w:val="00312040"/>
    <w:rsid w:val="00313097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B7948"/>
    <w:rsid w:val="003C35FE"/>
    <w:rsid w:val="003C3B3A"/>
    <w:rsid w:val="003C422B"/>
    <w:rsid w:val="003C4805"/>
    <w:rsid w:val="003C49FE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4724"/>
    <w:rsid w:val="00414899"/>
    <w:rsid w:val="00415099"/>
    <w:rsid w:val="00420208"/>
    <w:rsid w:val="004213BC"/>
    <w:rsid w:val="00424251"/>
    <w:rsid w:val="004306DA"/>
    <w:rsid w:val="004311BE"/>
    <w:rsid w:val="00431EB9"/>
    <w:rsid w:val="00435556"/>
    <w:rsid w:val="004373B9"/>
    <w:rsid w:val="00437809"/>
    <w:rsid w:val="00441E7C"/>
    <w:rsid w:val="0044253C"/>
    <w:rsid w:val="00445DB5"/>
    <w:rsid w:val="004466A7"/>
    <w:rsid w:val="00450108"/>
    <w:rsid w:val="00451963"/>
    <w:rsid w:val="0045224D"/>
    <w:rsid w:val="00454129"/>
    <w:rsid w:val="00454250"/>
    <w:rsid w:val="00454AE1"/>
    <w:rsid w:val="004564C9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39DE"/>
    <w:rsid w:val="00474420"/>
    <w:rsid w:val="00480484"/>
    <w:rsid w:val="00480F7F"/>
    <w:rsid w:val="00482E20"/>
    <w:rsid w:val="004842C3"/>
    <w:rsid w:val="00484C0D"/>
    <w:rsid w:val="00484E35"/>
    <w:rsid w:val="0048548F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A7F81"/>
    <w:rsid w:val="004B04CF"/>
    <w:rsid w:val="004B1994"/>
    <w:rsid w:val="004B1F00"/>
    <w:rsid w:val="004B2344"/>
    <w:rsid w:val="004B263B"/>
    <w:rsid w:val="004B48A0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F055E"/>
    <w:rsid w:val="004F53E3"/>
    <w:rsid w:val="004F542A"/>
    <w:rsid w:val="004F5641"/>
    <w:rsid w:val="004F6EBD"/>
    <w:rsid w:val="0050183B"/>
    <w:rsid w:val="00502DDD"/>
    <w:rsid w:val="00503454"/>
    <w:rsid w:val="00510A62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1E87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6AF8"/>
    <w:rsid w:val="00537139"/>
    <w:rsid w:val="00540418"/>
    <w:rsid w:val="00541FE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A70DF"/>
    <w:rsid w:val="005B048C"/>
    <w:rsid w:val="005B0F75"/>
    <w:rsid w:val="005B1C69"/>
    <w:rsid w:val="005B440C"/>
    <w:rsid w:val="005B7DA0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3D0D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16BBA"/>
    <w:rsid w:val="00617EE3"/>
    <w:rsid w:val="00622823"/>
    <w:rsid w:val="00623ACB"/>
    <w:rsid w:val="006247D5"/>
    <w:rsid w:val="006253D1"/>
    <w:rsid w:val="00631AAA"/>
    <w:rsid w:val="00632109"/>
    <w:rsid w:val="00632C87"/>
    <w:rsid w:val="006331B3"/>
    <w:rsid w:val="00633CED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2675"/>
    <w:rsid w:val="0065369F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86404"/>
    <w:rsid w:val="00690B0A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041F"/>
    <w:rsid w:val="00757C3E"/>
    <w:rsid w:val="00764D64"/>
    <w:rsid w:val="00770054"/>
    <w:rsid w:val="007700B9"/>
    <w:rsid w:val="007723AF"/>
    <w:rsid w:val="00773003"/>
    <w:rsid w:val="00773A43"/>
    <w:rsid w:val="00773EBC"/>
    <w:rsid w:val="0077643A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352"/>
    <w:rsid w:val="00822007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85E"/>
    <w:rsid w:val="00845952"/>
    <w:rsid w:val="008459E1"/>
    <w:rsid w:val="00845EF6"/>
    <w:rsid w:val="00846C3D"/>
    <w:rsid w:val="008470C4"/>
    <w:rsid w:val="0084770A"/>
    <w:rsid w:val="00850642"/>
    <w:rsid w:val="0085397B"/>
    <w:rsid w:val="00854604"/>
    <w:rsid w:val="00856CDA"/>
    <w:rsid w:val="00861867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97C72"/>
    <w:rsid w:val="00897FCD"/>
    <w:rsid w:val="008A1478"/>
    <w:rsid w:val="008A1B6F"/>
    <w:rsid w:val="008A239B"/>
    <w:rsid w:val="008A4453"/>
    <w:rsid w:val="008A5B22"/>
    <w:rsid w:val="008A6069"/>
    <w:rsid w:val="008A6A9C"/>
    <w:rsid w:val="008A6E02"/>
    <w:rsid w:val="008A6E4D"/>
    <w:rsid w:val="008A7674"/>
    <w:rsid w:val="008A793D"/>
    <w:rsid w:val="008A79AA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2AED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26F0"/>
    <w:rsid w:val="009437BD"/>
    <w:rsid w:val="009458FF"/>
    <w:rsid w:val="0095031E"/>
    <w:rsid w:val="00952714"/>
    <w:rsid w:val="00953127"/>
    <w:rsid w:val="00954137"/>
    <w:rsid w:val="00955BF1"/>
    <w:rsid w:val="00956705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51A"/>
    <w:rsid w:val="00966C57"/>
    <w:rsid w:val="00970543"/>
    <w:rsid w:val="0097113C"/>
    <w:rsid w:val="009743B6"/>
    <w:rsid w:val="00974D23"/>
    <w:rsid w:val="00975CBF"/>
    <w:rsid w:val="009768AE"/>
    <w:rsid w:val="00980D38"/>
    <w:rsid w:val="00983B83"/>
    <w:rsid w:val="009845CB"/>
    <w:rsid w:val="00986365"/>
    <w:rsid w:val="009869E9"/>
    <w:rsid w:val="00986BC3"/>
    <w:rsid w:val="00987EEE"/>
    <w:rsid w:val="00991656"/>
    <w:rsid w:val="00996671"/>
    <w:rsid w:val="009A00D4"/>
    <w:rsid w:val="009A407A"/>
    <w:rsid w:val="009A4A69"/>
    <w:rsid w:val="009A6CA9"/>
    <w:rsid w:val="009A76C0"/>
    <w:rsid w:val="009A780E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184"/>
    <w:rsid w:val="009C6E8E"/>
    <w:rsid w:val="009C74FB"/>
    <w:rsid w:val="009D20E7"/>
    <w:rsid w:val="009D5553"/>
    <w:rsid w:val="009D5A60"/>
    <w:rsid w:val="009D5D4C"/>
    <w:rsid w:val="009E2520"/>
    <w:rsid w:val="009E51F8"/>
    <w:rsid w:val="009F0A22"/>
    <w:rsid w:val="009F239C"/>
    <w:rsid w:val="009F23C4"/>
    <w:rsid w:val="009F270C"/>
    <w:rsid w:val="009F564C"/>
    <w:rsid w:val="009F5E29"/>
    <w:rsid w:val="00A018A3"/>
    <w:rsid w:val="00A01B1B"/>
    <w:rsid w:val="00A02E76"/>
    <w:rsid w:val="00A03221"/>
    <w:rsid w:val="00A045DD"/>
    <w:rsid w:val="00A06D66"/>
    <w:rsid w:val="00A073BF"/>
    <w:rsid w:val="00A07E0D"/>
    <w:rsid w:val="00A10763"/>
    <w:rsid w:val="00A110B6"/>
    <w:rsid w:val="00A14DCC"/>
    <w:rsid w:val="00A20D96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B03"/>
    <w:rsid w:val="00A47F7A"/>
    <w:rsid w:val="00A501B6"/>
    <w:rsid w:val="00A52E61"/>
    <w:rsid w:val="00A54D75"/>
    <w:rsid w:val="00A55A0E"/>
    <w:rsid w:val="00A56327"/>
    <w:rsid w:val="00A6063E"/>
    <w:rsid w:val="00A64917"/>
    <w:rsid w:val="00A65407"/>
    <w:rsid w:val="00A70107"/>
    <w:rsid w:val="00A74CAF"/>
    <w:rsid w:val="00A764EF"/>
    <w:rsid w:val="00A8050B"/>
    <w:rsid w:val="00A8077E"/>
    <w:rsid w:val="00A8166B"/>
    <w:rsid w:val="00A83676"/>
    <w:rsid w:val="00A83C0E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28E8"/>
    <w:rsid w:val="00AB31F3"/>
    <w:rsid w:val="00AB3613"/>
    <w:rsid w:val="00AB5D6A"/>
    <w:rsid w:val="00AC2CB6"/>
    <w:rsid w:val="00AC4C3F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3F72"/>
    <w:rsid w:val="00B0402E"/>
    <w:rsid w:val="00B04490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0F57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01C1"/>
    <w:rsid w:val="00B41E9F"/>
    <w:rsid w:val="00B42449"/>
    <w:rsid w:val="00B46727"/>
    <w:rsid w:val="00B50783"/>
    <w:rsid w:val="00B51469"/>
    <w:rsid w:val="00B5253D"/>
    <w:rsid w:val="00B558BB"/>
    <w:rsid w:val="00B60A59"/>
    <w:rsid w:val="00B611B8"/>
    <w:rsid w:val="00B618F4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5A17"/>
    <w:rsid w:val="00BC6745"/>
    <w:rsid w:val="00BD0E94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BF48F3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0E1"/>
    <w:rsid w:val="00C404CF"/>
    <w:rsid w:val="00C411EA"/>
    <w:rsid w:val="00C41D4C"/>
    <w:rsid w:val="00C431B4"/>
    <w:rsid w:val="00C4471C"/>
    <w:rsid w:val="00C45856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0690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A4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05778"/>
    <w:rsid w:val="00D10F96"/>
    <w:rsid w:val="00D11F33"/>
    <w:rsid w:val="00D12816"/>
    <w:rsid w:val="00D13E7D"/>
    <w:rsid w:val="00D14208"/>
    <w:rsid w:val="00D1757C"/>
    <w:rsid w:val="00D17C5D"/>
    <w:rsid w:val="00D234B6"/>
    <w:rsid w:val="00D24C3A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1190"/>
    <w:rsid w:val="00D62468"/>
    <w:rsid w:val="00D628F8"/>
    <w:rsid w:val="00D628FF"/>
    <w:rsid w:val="00D63571"/>
    <w:rsid w:val="00D66910"/>
    <w:rsid w:val="00D6706B"/>
    <w:rsid w:val="00D700D5"/>
    <w:rsid w:val="00D71A33"/>
    <w:rsid w:val="00D73B4D"/>
    <w:rsid w:val="00D7657E"/>
    <w:rsid w:val="00D804B8"/>
    <w:rsid w:val="00D83D4B"/>
    <w:rsid w:val="00D844B8"/>
    <w:rsid w:val="00D854E6"/>
    <w:rsid w:val="00D8596D"/>
    <w:rsid w:val="00D86C30"/>
    <w:rsid w:val="00D9187E"/>
    <w:rsid w:val="00D91D38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C7561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5EA6"/>
    <w:rsid w:val="00E57C06"/>
    <w:rsid w:val="00E651B5"/>
    <w:rsid w:val="00E65B2D"/>
    <w:rsid w:val="00E707C3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3BAC"/>
    <w:rsid w:val="00E83F98"/>
    <w:rsid w:val="00E86E2A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C7F15"/>
    <w:rsid w:val="00ED0858"/>
    <w:rsid w:val="00ED319C"/>
    <w:rsid w:val="00ED518E"/>
    <w:rsid w:val="00ED5680"/>
    <w:rsid w:val="00ED6126"/>
    <w:rsid w:val="00ED6894"/>
    <w:rsid w:val="00ED6AE0"/>
    <w:rsid w:val="00ED79E2"/>
    <w:rsid w:val="00EE04FF"/>
    <w:rsid w:val="00EE0F4C"/>
    <w:rsid w:val="00EE2F63"/>
    <w:rsid w:val="00EE3D4E"/>
    <w:rsid w:val="00EE46FB"/>
    <w:rsid w:val="00EF2F15"/>
    <w:rsid w:val="00EF5CC7"/>
    <w:rsid w:val="00EF62F8"/>
    <w:rsid w:val="00F00B52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33E1"/>
    <w:rsid w:val="00F2612E"/>
    <w:rsid w:val="00F30A85"/>
    <w:rsid w:val="00F32EC8"/>
    <w:rsid w:val="00F33F72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7058"/>
    <w:rsid w:val="00F775B3"/>
    <w:rsid w:val="00F8125E"/>
    <w:rsid w:val="00F81AC8"/>
    <w:rsid w:val="00F86F78"/>
    <w:rsid w:val="00F8797F"/>
    <w:rsid w:val="00F9019F"/>
    <w:rsid w:val="00F94878"/>
    <w:rsid w:val="00F94F3B"/>
    <w:rsid w:val="00F95FC8"/>
    <w:rsid w:val="00FA0D0F"/>
    <w:rsid w:val="00FA15BB"/>
    <w:rsid w:val="00FA4CD5"/>
    <w:rsid w:val="00FA7A93"/>
    <w:rsid w:val="00FB1010"/>
    <w:rsid w:val="00FB1547"/>
    <w:rsid w:val="00FB1A7D"/>
    <w:rsid w:val="00FB1D4B"/>
    <w:rsid w:val="00FB4723"/>
    <w:rsid w:val="00FB5C83"/>
    <w:rsid w:val="00FB6E0E"/>
    <w:rsid w:val="00FC07F4"/>
    <w:rsid w:val="00FC23D9"/>
    <w:rsid w:val="00FC2997"/>
    <w:rsid w:val="00FC3802"/>
    <w:rsid w:val="00FC4B1B"/>
    <w:rsid w:val="00FD16BF"/>
    <w:rsid w:val="00FD4895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2BD2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CFCB5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package" Target="embeddings/Hoja_de_c_lculo_de_Microsoft_Excel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3138-8E74-4F75-B1E7-486786D1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2631</Words>
  <Characters>14472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user</cp:lastModifiedBy>
  <cp:revision>7</cp:revision>
  <cp:lastPrinted>2022-07-12T16:40:00Z</cp:lastPrinted>
  <dcterms:created xsi:type="dcterms:W3CDTF">2022-07-08T18:32:00Z</dcterms:created>
  <dcterms:modified xsi:type="dcterms:W3CDTF">2022-07-12T16:41:00Z</dcterms:modified>
</cp:coreProperties>
</file>